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3B57840" wp14:editId="53D2FAA1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68325" cy="822960"/>
            <wp:effectExtent l="19050" t="0" r="3175" b="0"/>
            <wp:wrapTopAndBottom/>
            <wp:docPr id="2" name="Slika 3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OPĆINA RIBNIK</w:t>
      </w:r>
    </w:p>
    <w:p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KLASA: 740-02/</w:t>
      </w:r>
      <w:r w:rsidR="00C57FD0">
        <w:rPr>
          <w:rFonts w:ascii="Times New Roman" w:hAnsi="Times New Roman" w:cs="Times New Roman"/>
          <w:sz w:val="24"/>
          <w:szCs w:val="24"/>
        </w:rPr>
        <w:t>20</w:t>
      </w:r>
      <w:r w:rsidRPr="00C57FD0">
        <w:rPr>
          <w:rFonts w:ascii="Times New Roman" w:hAnsi="Times New Roman" w:cs="Times New Roman"/>
          <w:sz w:val="24"/>
          <w:szCs w:val="24"/>
        </w:rPr>
        <w:t>-01/01</w:t>
      </w:r>
    </w:p>
    <w:p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URBROJ: 2133/21-01-20-</w:t>
      </w:r>
      <w:r w:rsidR="00C24858">
        <w:rPr>
          <w:rFonts w:ascii="Times New Roman" w:hAnsi="Times New Roman" w:cs="Times New Roman"/>
          <w:sz w:val="24"/>
          <w:szCs w:val="24"/>
        </w:rPr>
        <w:t>2</w:t>
      </w:r>
    </w:p>
    <w:p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 xml:space="preserve">U Ribniku, dana </w:t>
      </w:r>
      <w:r w:rsidR="00C24858">
        <w:rPr>
          <w:rFonts w:ascii="Times New Roman" w:hAnsi="Times New Roman" w:cs="Times New Roman"/>
          <w:sz w:val="24"/>
          <w:szCs w:val="24"/>
        </w:rPr>
        <w:t>15</w:t>
      </w:r>
      <w:r w:rsidRPr="00C57FD0">
        <w:rPr>
          <w:rFonts w:ascii="Times New Roman" w:hAnsi="Times New Roman" w:cs="Times New Roman"/>
          <w:sz w:val="24"/>
          <w:szCs w:val="24"/>
        </w:rPr>
        <w:t xml:space="preserve">. </w:t>
      </w:r>
      <w:r w:rsidR="00C24858">
        <w:rPr>
          <w:rFonts w:ascii="Times New Roman" w:hAnsi="Times New Roman" w:cs="Times New Roman"/>
          <w:sz w:val="24"/>
          <w:szCs w:val="24"/>
        </w:rPr>
        <w:t xml:space="preserve">srpnja </w:t>
      </w:r>
      <w:r w:rsidRPr="00C57FD0">
        <w:rPr>
          <w:rFonts w:ascii="Times New Roman" w:hAnsi="Times New Roman" w:cs="Times New Roman"/>
          <w:sz w:val="24"/>
          <w:szCs w:val="24"/>
        </w:rPr>
        <w:t>2020. godine</w:t>
      </w:r>
    </w:p>
    <w:p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D0" w:rsidRP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Temeljem dopisa Ministarstva pravosuđa, Samostalnog sektora za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suzbijanje korupcije, KLASA: 740-02/13-01/37, URBROJ: 514-09-13-02 od 16.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svibnja 2013. godine, na internetskoj stranici Općine Ribnik, objavljuju se</w:t>
      </w:r>
    </w:p>
    <w:p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D0" w:rsidRPr="00C57FD0" w:rsidRDefault="00C57FD0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>PODACI O SPONZORSTVIMA I DONACIJAMA OPĆINE RIBNIK</w:t>
      </w:r>
    </w:p>
    <w:p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 xml:space="preserve">u razdoblju od 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1.-3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7FD0" w:rsidRPr="009A22E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C57FD0" w:rsidRPr="009A22E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 godine</w:t>
      </w:r>
    </w:p>
    <w:p w:rsidR="00D24F63" w:rsidRPr="009A22EF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24F63" w:rsidTr="00D24F63">
        <w:tc>
          <w:tcPr>
            <w:tcW w:w="988" w:type="dxa"/>
          </w:tcPr>
          <w:p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053" w:type="dxa"/>
          </w:tcPr>
          <w:p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korisnika sponzorstva/donacije</w:t>
            </w:r>
          </w:p>
        </w:tc>
        <w:tc>
          <w:tcPr>
            <w:tcW w:w="3021" w:type="dxa"/>
          </w:tcPr>
          <w:p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  <w:p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sponzorstva/donacije</w:t>
            </w:r>
          </w:p>
          <w:p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4F63" w:rsidTr="00D24F63">
        <w:tc>
          <w:tcPr>
            <w:tcW w:w="988" w:type="dxa"/>
          </w:tcPr>
          <w:p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3" w:type="dxa"/>
          </w:tcPr>
          <w:p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Vatrogasna zajednica Općine Ribnik-tekuća</w:t>
            </w:r>
          </w:p>
        </w:tc>
        <w:tc>
          <w:tcPr>
            <w:tcW w:w="3021" w:type="dxa"/>
          </w:tcPr>
          <w:p w:rsidR="00D24F63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32.161,79</w:t>
            </w:r>
          </w:p>
        </w:tc>
      </w:tr>
      <w:tr w:rsidR="00D24F63" w:rsidTr="00D24F63">
        <w:tc>
          <w:tcPr>
            <w:tcW w:w="988" w:type="dxa"/>
          </w:tcPr>
          <w:p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3" w:type="dxa"/>
          </w:tcPr>
          <w:p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Gradsko društvo Crvenog križa Ozalj</w:t>
            </w:r>
          </w:p>
        </w:tc>
        <w:tc>
          <w:tcPr>
            <w:tcW w:w="3021" w:type="dxa"/>
          </w:tcPr>
          <w:p w:rsidR="00D24F63" w:rsidRDefault="00BF56C9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2.970,32</w:t>
            </w:r>
          </w:p>
        </w:tc>
      </w:tr>
      <w:tr w:rsidR="00D24F63" w:rsidTr="00D24F63">
        <w:tc>
          <w:tcPr>
            <w:tcW w:w="988" w:type="dxa"/>
          </w:tcPr>
          <w:p w:rsidR="00D24F63" w:rsidRDefault="00C96035" w:rsidP="00C9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3" w:type="dxa"/>
          </w:tcPr>
          <w:p w:rsidR="00C96035" w:rsidRPr="00C96035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</w:t>
            </w:r>
          </w:p>
          <w:p w:rsidR="00D24F63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Karlovac</w:t>
            </w:r>
          </w:p>
        </w:tc>
        <w:tc>
          <w:tcPr>
            <w:tcW w:w="3021" w:type="dxa"/>
          </w:tcPr>
          <w:p w:rsidR="00C96035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F63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BF56C9" w:rsidTr="00D24F63">
        <w:tc>
          <w:tcPr>
            <w:tcW w:w="988" w:type="dxa"/>
          </w:tcPr>
          <w:p w:rsidR="00BF56C9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:rsidR="00BF56C9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F56C9" w:rsidRDefault="00BF56C9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C9" w:rsidTr="00D24F63">
        <w:tc>
          <w:tcPr>
            <w:tcW w:w="988" w:type="dxa"/>
          </w:tcPr>
          <w:p w:rsidR="00BF56C9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:rsidR="00BF56C9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021" w:type="dxa"/>
          </w:tcPr>
          <w:p w:rsidR="00BF56C9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40.132,11</w:t>
            </w:r>
          </w:p>
        </w:tc>
      </w:tr>
    </w:tbl>
    <w:p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92" w:rsidRPr="009A22EF" w:rsidRDefault="00FA2692" w:rsidP="009A22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2EF">
        <w:rPr>
          <w:rFonts w:ascii="Times New Roman" w:hAnsi="Times New Roman" w:cs="Times New Roman"/>
          <w:b/>
          <w:bCs/>
          <w:sz w:val="24"/>
          <w:szCs w:val="24"/>
        </w:rPr>
        <w:t>OPĆINSKI NAČELNIK:</w:t>
      </w:r>
    </w:p>
    <w:p w:rsidR="0063625E" w:rsidRPr="009A22EF" w:rsidRDefault="00FA2692" w:rsidP="009A22E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2EF">
        <w:rPr>
          <w:rFonts w:ascii="Times New Roman" w:hAnsi="Times New Roman" w:cs="Times New Roman"/>
          <w:b/>
          <w:bCs/>
          <w:sz w:val="24"/>
          <w:szCs w:val="24"/>
        </w:rPr>
        <w:t>Željko Car, prof.</w:t>
      </w:r>
    </w:p>
    <w:sectPr w:rsidR="0063625E" w:rsidRPr="009A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92"/>
    <w:rsid w:val="000B2ED2"/>
    <w:rsid w:val="0063625E"/>
    <w:rsid w:val="009A22EF"/>
    <w:rsid w:val="00BF56C9"/>
    <w:rsid w:val="00C24858"/>
    <w:rsid w:val="00C57FD0"/>
    <w:rsid w:val="00C96035"/>
    <w:rsid w:val="00D24F63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1B1D"/>
  <w15:chartTrackingRefBased/>
  <w15:docId w15:val="{1F9DC6A2-29D9-4763-9646-D592B8BC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5</cp:revision>
  <cp:lastPrinted>2020-07-15T11:06:00Z</cp:lastPrinted>
  <dcterms:created xsi:type="dcterms:W3CDTF">2020-07-15T11:04:00Z</dcterms:created>
  <dcterms:modified xsi:type="dcterms:W3CDTF">2020-07-15T11:12:00Z</dcterms:modified>
</cp:coreProperties>
</file>