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4EA49" w14:textId="78233331" w:rsidR="00FA00F1" w:rsidRPr="00A923DF" w:rsidRDefault="00FA00F1" w:rsidP="00FA00F1">
      <w:pPr>
        <w:keepNext/>
        <w:outlineLvl w:val="2"/>
        <w:rPr>
          <w:b/>
          <w:sz w:val="22"/>
          <w:szCs w:val="22"/>
        </w:rPr>
      </w:pPr>
      <w:r w:rsidRPr="00A923DF">
        <w:rPr>
          <w:b/>
          <w:sz w:val="22"/>
          <w:szCs w:val="22"/>
        </w:rPr>
        <w:t xml:space="preserve">                </w:t>
      </w:r>
      <w:bookmarkStart w:id="0" w:name="_Hlk96496140"/>
      <w:r w:rsidRPr="00A923DF">
        <w:rPr>
          <w:b/>
          <w:noProof/>
          <w:sz w:val="22"/>
          <w:szCs w:val="22"/>
        </w:rPr>
        <w:drawing>
          <wp:inline distT="0" distB="0" distL="0" distR="0" wp14:anchorId="0C526A1D" wp14:editId="5C451E44">
            <wp:extent cx="309880" cy="331470"/>
            <wp:effectExtent l="0" t="0" r="0" b="0"/>
            <wp:docPr id="1111656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880" cy="331470"/>
                    </a:xfrm>
                    <a:prstGeom prst="rect">
                      <a:avLst/>
                    </a:prstGeom>
                    <a:noFill/>
                  </pic:spPr>
                </pic:pic>
              </a:graphicData>
            </a:graphic>
          </wp:inline>
        </w:drawing>
      </w:r>
    </w:p>
    <w:p w14:paraId="7EBCA159" w14:textId="77777777" w:rsidR="00FA00F1" w:rsidRPr="00A923DF" w:rsidRDefault="00FA00F1" w:rsidP="00FA00F1">
      <w:pPr>
        <w:keepNext/>
        <w:spacing w:after="0"/>
        <w:outlineLvl w:val="2"/>
        <w:rPr>
          <w:b/>
          <w:sz w:val="22"/>
          <w:szCs w:val="22"/>
        </w:rPr>
      </w:pPr>
      <w:r w:rsidRPr="00A923DF">
        <w:rPr>
          <w:b/>
          <w:sz w:val="22"/>
          <w:szCs w:val="22"/>
        </w:rPr>
        <w:t>REPUBLIKA HRVATSKA</w:t>
      </w:r>
    </w:p>
    <w:p w14:paraId="2586C154" w14:textId="77777777" w:rsidR="00FA00F1" w:rsidRPr="00A923DF" w:rsidRDefault="00FA00F1" w:rsidP="00FA00F1">
      <w:pPr>
        <w:spacing w:after="0"/>
        <w:rPr>
          <w:b/>
          <w:sz w:val="22"/>
          <w:szCs w:val="22"/>
        </w:rPr>
      </w:pPr>
      <w:r w:rsidRPr="00A923DF">
        <w:rPr>
          <w:b/>
          <w:sz w:val="22"/>
          <w:szCs w:val="22"/>
        </w:rPr>
        <w:t>KARLOVAČKA ŽUPANIJA</w:t>
      </w:r>
    </w:p>
    <w:p w14:paraId="3DB37FDE" w14:textId="77777777" w:rsidR="00FA00F1" w:rsidRPr="00A923DF" w:rsidRDefault="00FA00F1" w:rsidP="00FA00F1">
      <w:pPr>
        <w:spacing w:after="0"/>
        <w:rPr>
          <w:b/>
          <w:sz w:val="22"/>
          <w:szCs w:val="22"/>
        </w:rPr>
      </w:pPr>
      <w:r w:rsidRPr="00A923DF">
        <w:rPr>
          <w:b/>
          <w:sz w:val="22"/>
          <w:szCs w:val="22"/>
        </w:rPr>
        <w:t xml:space="preserve">                  </w:t>
      </w:r>
    </w:p>
    <w:p w14:paraId="2A3D4503" w14:textId="77777777" w:rsidR="00FA00F1" w:rsidRPr="00A923DF" w:rsidRDefault="00FA00F1" w:rsidP="00FA00F1">
      <w:pPr>
        <w:spacing w:after="0"/>
        <w:rPr>
          <w:b/>
          <w:sz w:val="22"/>
          <w:szCs w:val="22"/>
        </w:rPr>
      </w:pPr>
      <w:r w:rsidRPr="00A923DF">
        <w:rPr>
          <w:b/>
          <w:sz w:val="22"/>
          <w:szCs w:val="22"/>
        </w:rPr>
        <w:t>OPĆINA RIBNIK</w:t>
      </w:r>
    </w:p>
    <w:p w14:paraId="0B8D4402" w14:textId="77777777" w:rsidR="00FA00F1" w:rsidRPr="00A923DF" w:rsidRDefault="00FA00F1" w:rsidP="00FA00F1">
      <w:pPr>
        <w:spacing w:after="0"/>
        <w:rPr>
          <w:b/>
          <w:sz w:val="22"/>
          <w:szCs w:val="22"/>
        </w:rPr>
      </w:pPr>
      <w:r w:rsidRPr="00A923DF">
        <w:rPr>
          <w:b/>
          <w:sz w:val="22"/>
          <w:szCs w:val="22"/>
        </w:rPr>
        <w:t>OPĆINSKO VIJEĆE</w:t>
      </w:r>
    </w:p>
    <w:bookmarkEnd w:id="0"/>
    <w:p w14:paraId="4576B1E1" w14:textId="77777777" w:rsidR="00FA00F1" w:rsidRPr="00A923DF" w:rsidRDefault="00FA00F1" w:rsidP="00FA00F1">
      <w:pPr>
        <w:spacing w:after="0"/>
        <w:rPr>
          <w:b/>
          <w:sz w:val="22"/>
          <w:szCs w:val="22"/>
        </w:rPr>
      </w:pPr>
    </w:p>
    <w:p w14:paraId="7592E492" w14:textId="77777777" w:rsidR="00FA00F1" w:rsidRPr="00A923DF" w:rsidRDefault="00FA00F1" w:rsidP="00FA00F1">
      <w:pPr>
        <w:spacing w:after="0"/>
        <w:rPr>
          <w:b/>
        </w:rPr>
      </w:pPr>
    </w:p>
    <w:p w14:paraId="1F579B18" w14:textId="6351F9BD" w:rsidR="00FA00F1" w:rsidRPr="00FA00F1" w:rsidRDefault="00FA00F1" w:rsidP="00FA00F1">
      <w:pPr>
        <w:spacing w:after="0"/>
        <w:rPr>
          <w:rFonts w:ascii="Times New Roman" w:hAnsi="Times New Roman" w:cs="Times New Roman"/>
        </w:rPr>
      </w:pPr>
      <w:r w:rsidRPr="00FA00F1">
        <w:rPr>
          <w:rFonts w:ascii="Times New Roman" w:hAnsi="Times New Roman" w:cs="Times New Roman"/>
        </w:rPr>
        <w:t>KLASA:</w:t>
      </w:r>
      <w:r w:rsidR="00F40F90">
        <w:rPr>
          <w:rFonts w:ascii="Times New Roman" w:hAnsi="Times New Roman" w:cs="Times New Roman"/>
        </w:rPr>
        <w:t xml:space="preserve"> 240-05</w:t>
      </w:r>
      <w:r w:rsidR="000627B4">
        <w:rPr>
          <w:rFonts w:ascii="Times New Roman" w:hAnsi="Times New Roman" w:cs="Times New Roman"/>
        </w:rPr>
        <w:t>/25-01/2</w:t>
      </w:r>
    </w:p>
    <w:p w14:paraId="7EE5AA7A" w14:textId="5791D43A" w:rsidR="00FA00F1" w:rsidRPr="00FA00F1" w:rsidRDefault="00FA00F1" w:rsidP="00FA00F1">
      <w:pPr>
        <w:spacing w:after="0"/>
        <w:rPr>
          <w:rFonts w:ascii="Times New Roman" w:hAnsi="Times New Roman" w:cs="Times New Roman"/>
        </w:rPr>
      </w:pPr>
      <w:r w:rsidRPr="00FA00F1">
        <w:rPr>
          <w:rFonts w:ascii="Times New Roman" w:hAnsi="Times New Roman" w:cs="Times New Roman"/>
        </w:rPr>
        <w:t xml:space="preserve">URBROJ: </w:t>
      </w:r>
      <w:r w:rsidR="000627B4">
        <w:rPr>
          <w:rFonts w:ascii="Times New Roman" w:hAnsi="Times New Roman" w:cs="Times New Roman"/>
        </w:rPr>
        <w:t>2133-21-01-25-1</w:t>
      </w:r>
    </w:p>
    <w:p w14:paraId="4BCA0474" w14:textId="79F4AB30" w:rsidR="00FA00F1" w:rsidRPr="00FA00F1" w:rsidRDefault="00FA00F1" w:rsidP="00FA00F1">
      <w:pPr>
        <w:spacing w:after="0"/>
        <w:rPr>
          <w:rFonts w:ascii="Times New Roman" w:hAnsi="Times New Roman" w:cs="Times New Roman"/>
        </w:rPr>
      </w:pPr>
      <w:r w:rsidRPr="00FA00F1">
        <w:rPr>
          <w:rFonts w:ascii="Times New Roman" w:hAnsi="Times New Roman" w:cs="Times New Roman"/>
        </w:rPr>
        <w:t xml:space="preserve">Ribnik,  </w:t>
      </w:r>
      <w:r w:rsidR="000627B4">
        <w:rPr>
          <w:rFonts w:ascii="Times New Roman" w:hAnsi="Times New Roman" w:cs="Times New Roman"/>
        </w:rPr>
        <w:t>23. rujna 2025.god.</w:t>
      </w:r>
    </w:p>
    <w:p w14:paraId="296C63E8" w14:textId="77777777" w:rsidR="008D6170" w:rsidRPr="00FA00F1" w:rsidRDefault="008D6170" w:rsidP="008D6170">
      <w:pPr>
        <w:spacing w:line="276" w:lineRule="auto"/>
        <w:jc w:val="both"/>
        <w:rPr>
          <w:rFonts w:ascii="Times New Roman" w:eastAsia="Aptos" w:hAnsi="Times New Roman" w:cs="Times New Roman"/>
          <w:sz w:val="22"/>
          <w:szCs w:val="22"/>
          <w:lang w:val="hr-HR"/>
        </w:rPr>
      </w:pPr>
    </w:p>
    <w:p w14:paraId="6441B9CB" w14:textId="44B817FA" w:rsidR="00FA00F1"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Na temelju odredbe članka 17. stavak 1. Zakona o sustavu civilne zaštite („Narodne novine“, broj 82/15., 118/18., 31/20., 20/21. i 114/22.), Pravilnika o nositeljima, sadržaju i postupcima izrade planskih dokumenata u civilnoj zaštiti  te načinu informiranja javnosti o postupku njihovog donošenja („Narodne novine“ broj 66/21), </w:t>
      </w:r>
      <w:r w:rsidR="00FA00F1" w:rsidRPr="00FA00F1">
        <w:rPr>
          <w:rFonts w:ascii="Times New Roman" w:hAnsi="Times New Roman" w:cs="Times New Roman"/>
        </w:rPr>
        <w:t>i članka 31. Statuta Općine Ribnik („Glasnik Karlovačke županije“ broj 18/13, 17/16, 04/18, 21/20</w:t>
      </w:r>
      <w:r w:rsidR="000627B4">
        <w:rPr>
          <w:rFonts w:ascii="Times New Roman" w:hAnsi="Times New Roman" w:cs="Times New Roman"/>
        </w:rPr>
        <w:t xml:space="preserve">, </w:t>
      </w:r>
      <w:r w:rsidR="00FA00F1" w:rsidRPr="00FA00F1">
        <w:rPr>
          <w:rFonts w:ascii="Times New Roman" w:hAnsi="Times New Roman" w:cs="Times New Roman"/>
        </w:rPr>
        <w:t>19/2</w:t>
      </w:r>
      <w:r w:rsidR="000627B4">
        <w:rPr>
          <w:rFonts w:ascii="Times New Roman" w:hAnsi="Times New Roman" w:cs="Times New Roman"/>
        </w:rPr>
        <w:t>1 I 13/22</w:t>
      </w:r>
      <w:r w:rsidR="00FA00F1" w:rsidRPr="00FA00F1">
        <w:rPr>
          <w:rFonts w:ascii="Times New Roman" w:hAnsi="Times New Roman" w:cs="Times New Roman"/>
        </w:rPr>
        <w:t>), Općinsko vijeće Općine Ribnik na svojoj</w:t>
      </w:r>
      <w:r w:rsidR="000627B4">
        <w:rPr>
          <w:rFonts w:ascii="Times New Roman" w:hAnsi="Times New Roman" w:cs="Times New Roman"/>
        </w:rPr>
        <w:t xml:space="preserve"> 3.</w:t>
      </w:r>
      <w:r w:rsidR="00FA00F1" w:rsidRPr="00FA00F1">
        <w:rPr>
          <w:rFonts w:ascii="Times New Roman" w:hAnsi="Times New Roman" w:cs="Times New Roman"/>
        </w:rPr>
        <w:t xml:space="preserve"> </w:t>
      </w:r>
      <w:r w:rsidR="00FA00F1">
        <w:rPr>
          <w:rFonts w:ascii="Times New Roman" w:hAnsi="Times New Roman" w:cs="Times New Roman"/>
        </w:rPr>
        <w:t xml:space="preserve"> </w:t>
      </w:r>
      <w:r w:rsidR="00FA00F1" w:rsidRPr="00FA00F1">
        <w:rPr>
          <w:rFonts w:ascii="Times New Roman" w:hAnsi="Times New Roman" w:cs="Times New Roman"/>
        </w:rPr>
        <w:t xml:space="preserve">redovnoj sjednici održanoj dana  </w:t>
      </w:r>
      <w:r w:rsidR="000627B4">
        <w:rPr>
          <w:rFonts w:ascii="Times New Roman" w:hAnsi="Times New Roman" w:cs="Times New Roman"/>
        </w:rPr>
        <w:t>23. rujna 2025.</w:t>
      </w:r>
      <w:r w:rsidR="00FA00F1" w:rsidRPr="00FA00F1">
        <w:rPr>
          <w:rFonts w:ascii="Times New Roman" w:hAnsi="Times New Roman" w:cs="Times New Roman"/>
        </w:rPr>
        <w:t xml:space="preserve"> godine, donijelo je</w:t>
      </w:r>
    </w:p>
    <w:p w14:paraId="3F463E10" w14:textId="77777777" w:rsidR="00FA00F1" w:rsidRDefault="00FA00F1" w:rsidP="008D6170">
      <w:pPr>
        <w:spacing w:line="276" w:lineRule="auto"/>
        <w:jc w:val="center"/>
        <w:rPr>
          <w:rFonts w:ascii="Times New Roman" w:eastAsia="Aptos" w:hAnsi="Times New Roman" w:cs="Times New Roman"/>
          <w:b/>
          <w:bCs/>
          <w:lang w:val="hr-HR"/>
        </w:rPr>
      </w:pPr>
    </w:p>
    <w:p w14:paraId="5EB9EBB3" w14:textId="1FDB688A" w:rsidR="008D6170" w:rsidRPr="00FA00F1" w:rsidRDefault="008D6170" w:rsidP="00FA00F1">
      <w:pPr>
        <w:spacing w:after="0" w:line="276" w:lineRule="auto"/>
        <w:jc w:val="center"/>
        <w:rPr>
          <w:rFonts w:ascii="Times New Roman" w:eastAsia="Aptos" w:hAnsi="Times New Roman" w:cs="Times New Roman"/>
          <w:b/>
          <w:bCs/>
          <w:lang w:val="hr-HR"/>
        </w:rPr>
      </w:pPr>
      <w:r w:rsidRPr="00FA00F1">
        <w:rPr>
          <w:rFonts w:ascii="Times New Roman" w:eastAsia="Aptos" w:hAnsi="Times New Roman" w:cs="Times New Roman"/>
          <w:b/>
          <w:bCs/>
          <w:lang w:val="hr-HR"/>
        </w:rPr>
        <w:t>S M J E R N I C E</w:t>
      </w:r>
    </w:p>
    <w:p w14:paraId="1D9415E9" w14:textId="77777777" w:rsidR="008D6170" w:rsidRPr="00FA00F1" w:rsidRDefault="008D6170" w:rsidP="00FA00F1">
      <w:pPr>
        <w:spacing w:after="0" w:line="276" w:lineRule="auto"/>
        <w:jc w:val="center"/>
        <w:rPr>
          <w:rFonts w:ascii="Times New Roman" w:eastAsia="Aptos" w:hAnsi="Times New Roman" w:cs="Times New Roman"/>
          <w:b/>
          <w:bCs/>
          <w:lang w:val="hr-HR"/>
        </w:rPr>
      </w:pPr>
      <w:r w:rsidRPr="00FA00F1">
        <w:rPr>
          <w:rFonts w:ascii="Times New Roman" w:eastAsia="Aptos" w:hAnsi="Times New Roman" w:cs="Times New Roman"/>
          <w:b/>
          <w:bCs/>
          <w:lang w:val="hr-HR"/>
        </w:rPr>
        <w:t>ZA ORGANIZACIJU I RAZVOJ SUSTAVA CIVILNE ZAŠTITE</w:t>
      </w:r>
    </w:p>
    <w:p w14:paraId="551943FD" w14:textId="3B36C445" w:rsidR="008D6170" w:rsidRPr="00FA00F1" w:rsidRDefault="008D6170" w:rsidP="00FA00F1">
      <w:pPr>
        <w:spacing w:after="0" w:line="276" w:lineRule="auto"/>
        <w:jc w:val="center"/>
        <w:rPr>
          <w:rFonts w:ascii="Times New Roman" w:eastAsia="Aptos" w:hAnsi="Times New Roman" w:cs="Times New Roman"/>
          <w:b/>
          <w:bCs/>
          <w:lang w:val="hr-HR"/>
        </w:rPr>
      </w:pPr>
      <w:r w:rsidRPr="00FA00F1">
        <w:rPr>
          <w:rFonts w:ascii="Times New Roman" w:eastAsia="Aptos" w:hAnsi="Times New Roman" w:cs="Times New Roman"/>
          <w:b/>
          <w:bCs/>
          <w:lang w:val="hr-HR"/>
        </w:rPr>
        <w:t xml:space="preserve">NA PODRUČJU OPĆINE </w:t>
      </w:r>
      <w:r w:rsidR="000D2C01" w:rsidRPr="00FA00F1">
        <w:rPr>
          <w:rFonts w:ascii="Times New Roman" w:eastAsia="Aptos" w:hAnsi="Times New Roman" w:cs="Times New Roman"/>
          <w:b/>
          <w:bCs/>
          <w:lang w:val="hr-HR"/>
        </w:rPr>
        <w:t>RIBNIK</w:t>
      </w:r>
    </w:p>
    <w:p w14:paraId="45523187" w14:textId="77777777" w:rsidR="008D6170" w:rsidRPr="00FA00F1" w:rsidRDefault="008D6170" w:rsidP="00FA00F1">
      <w:pPr>
        <w:spacing w:after="0" w:line="276" w:lineRule="auto"/>
        <w:jc w:val="center"/>
        <w:rPr>
          <w:rFonts w:ascii="Times New Roman" w:eastAsia="Aptos" w:hAnsi="Times New Roman" w:cs="Times New Roman"/>
          <w:b/>
          <w:bCs/>
          <w:lang w:val="hr-HR"/>
        </w:rPr>
      </w:pPr>
      <w:r w:rsidRPr="00FA00F1">
        <w:rPr>
          <w:rFonts w:ascii="Times New Roman" w:eastAsia="Aptos" w:hAnsi="Times New Roman" w:cs="Times New Roman"/>
          <w:b/>
          <w:bCs/>
          <w:lang w:val="hr-HR"/>
        </w:rPr>
        <w:t>ZA RAZDOBLJE 2025. – 2028.GODINE</w:t>
      </w:r>
    </w:p>
    <w:p w14:paraId="7D42E21A" w14:textId="77777777" w:rsidR="008D6170" w:rsidRPr="00FA00F1" w:rsidRDefault="008D6170" w:rsidP="008D6170">
      <w:pPr>
        <w:spacing w:line="276" w:lineRule="auto"/>
        <w:jc w:val="both"/>
        <w:rPr>
          <w:rFonts w:ascii="Times New Roman" w:eastAsia="Aptos" w:hAnsi="Times New Roman" w:cs="Times New Roman"/>
          <w:lang w:val="hr-HR"/>
        </w:rPr>
      </w:pPr>
    </w:p>
    <w:p w14:paraId="09E90C64"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I - UVOD</w:t>
      </w:r>
    </w:p>
    <w:p w14:paraId="4C8CFF11"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Sustav civilne zaštite obuhvaća mjere i aktivnosti (preventivne, planske, organizacijske, operativne, nadzorne i financijske) kojima se uređuju prava i obveze sudionika, ustroj i djelovanje svih dijelova sustava civilne zaštite i način povezivanja institucionalnih i funkcionalnih resursa sudionika koji se međusobno nadopunjuju u jedinstvenu cjelinu radi smanjenja rizika od katastrofa te zaštite i spašavanja građana, materijalnih i kulturnih dobara i okoliša na teritoriju Republike Hrvatske od posljedica prirodnih, tehničko-tehnoloških velikih nesreća i katastrofa i otklanjanja posljedica terorizma i ratnih razaranja. </w:t>
      </w:r>
    </w:p>
    <w:p w14:paraId="5822057E"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Sustav civilne zaštite, sukladno odredbama članka 5. stavka 2. Zakona o sustavu civilne zaštite, ustrojava se na lokalnoj, područnoj (regionalnoj) i državnoj razini, a povezuje resurse i sposobnosti sudionika, operativnih snaga i građana u jedinstvenu cjelinu radi smanjenja rizika od katastrofa, </w:t>
      </w:r>
      <w:r w:rsidRPr="00FA00F1">
        <w:rPr>
          <w:rFonts w:ascii="Times New Roman" w:eastAsia="Aptos" w:hAnsi="Times New Roman" w:cs="Times New Roman"/>
          <w:lang w:val="hr-HR"/>
        </w:rPr>
        <w:lastRenderedPageBreak/>
        <w:t xml:space="preserve">pružanja brzog i optimalnog odgovora na prijetnje i opasnosti nastanka te ublažavanja posljedica velike nesreće i katastrofe. </w:t>
      </w:r>
    </w:p>
    <w:p w14:paraId="2C399634"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Sustav civilne zaštite redovno djeluje putem preventivnih i planskih aktivnosti, razvoja i jačanja spremnosti sudionika i operativnih snaga sustava civilne zaštite. Jedinice lokalne i područne (regionalne) samouprave dužne su organizirati poslove iz svog samoupravnog djelokruga koji se odnose na planiranje, razvoj, učinkovito funkcioniranje i financiranje sustava civilne zaštite. Sukladno navedenom, a temeljem članka 17. Zakona o sustavu civilne zaštite, predstavničko tijelo, na prijedlog izvršnog tijela jedinice lokalne i područne (regionalne) samouprave, donosi smjernice za organizaciju i razvoj sustava civilne zaštite (u daljnjem tekstu: </w:t>
      </w:r>
      <w:r w:rsidRPr="00FA00F1">
        <w:rPr>
          <w:rFonts w:ascii="Times New Roman" w:eastAsia="Aptos" w:hAnsi="Times New Roman" w:cs="Times New Roman"/>
          <w:b/>
          <w:bCs/>
          <w:lang w:val="hr-HR"/>
        </w:rPr>
        <w:t>Smjernice</w:t>
      </w:r>
      <w:r w:rsidRPr="00FA00F1">
        <w:rPr>
          <w:rFonts w:ascii="Times New Roman" w:eastAsia="Aptos" w:hAnsi="Times New Roman" w:cs="Times New Roman"/>
          <w:lang w:val="hr-HR"/>
        </w:rPr>
        <w:t>) za četverogodišnje razdoblje.</w:t>
      </w:r>
    </w:p>
    <w:p w14:paraId="38442427"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 xml:space="preserve">II - OPĆE SMJERNICE ZA ORGANIZACIJU I RAZVOJ SUSTAVA CZ </w:t>
      </w:r>
    </w:p>
    <w:p w14:paraId="292BCF26"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Temeljem članka 49. stavka 2. Pravilnika o nositeljima, sadržaju i postupcima izrade planskih dokumenata u civilnoj zaštiti te načinu informiranja javnosti u postupku njihovog donošenja, (u daljnjem tekstu: </w:t>
      </w:r>
      <w:r w:rsidRPr="00FA00F1">
        <w:rPr>
          <w:rFonts w:ascii="Times New Roman" w:eastAsia="Aptos" w:hAnsi="Times New Roman" w:cs="Times New Roman"/>
          <w:b/>
          <w:bCs/>
          <w:lang w:val="hr-HR"/>
        </w:rPr>
        <w:t>Pravilnik</w:t>
      </w:r>
      <w:r w:rsidRPr="00FA00F1">
        <w:rPr>
          <w:rFonts w:ascii="Times New Roman" w:eastAsia="Aptos" w:hAnsi="Times New Roman" w:cs="Times New Roman"/>
          <w:lang w:val="hr-HR"/>
        </w:rPr>
        <w:t>) Smjernicama se ostvaruju sljedeći ciljevi:</w:t>
      </w:r>
    </w:p>
    <w:p w14:paraId="10B6BCA0"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na temelju procjene rizika utvrđuju prioritetne preventivne mjere, dinamika i način njihovog provođenja kao i javne politike upravljanja rizicima, odnosno smanjivanja ranjivosti kategorija društvenih vrijednosti koje su na području primjene izložene štetnim utjecajima prijetnji s nositeljima njihovog provođenja,</w:t>
      </w:r>
    </w:p>
    <w:p w14:paraId="4D6EF51B"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na temelju utvrđenih slabosti postojećih kapaciteta sustava civilne zaštite utvrđuje način uspostavljanja kapaciteta za primanje kao i za postupanje po informacijama ranog upozoravanja i razvijaju rješenja na jačanju svijesti za postupanje u velikim nesrećama, </w:t>
      </w:r>
    </w:p>
    <w:p w14:paraId="34BDE261"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jačanje kompetencija operativnih snaga civilne zaštite u postupanju prema ranjivim skupinama u slučaju velike nesreće i katastrofe (edukacije, vježbe, opremanje), </w:t>
      </w:r>
    </w:p>
    <w:p w14:paraId="73A26758"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usmjerava razvoj kapaciteta operativnih snaga sustava civilne zaštite, odnosno operativnih kapaciteta od značaja za reagiranje u velikim nesrećama, </w:t>
      </w:r>
    </w:p>
    <w:p w14:paraId="38639F71"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poboljšavaju postupci planiranja i koordiniranja uporabe kapaciteta u velikoj nesreći, </w:t>
      </w:r>
    </w:p>
    <w:p w14:paraId="60E89148" w14:textId="77777777" w:rsidR="008D6170" w:rsidRPr="00FA00F1" w:rsidRDefault="008D6170" w:rsidP="008D6170">
      <w:pPr>
        <w:numPr>
          <w:ilvl w:val="0"/>
          <w:numId w:val="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planira osiguranje financijskih sredstava potrebnih za ostvarivanje prioritetnih razvojnih ciljeva sustava civilne zaštite u razdoblju od četiri godine ( 2025. do 2028.godine).</w:t>
      </w:r>
    </w:p>
    <w:p w14:paraId="551A7230"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U cilju realizacije navedenih postupaka i radnji, sukladno članku 50. Pravilnika, Smjernicama se definiraju:</w:t>
      </w:r>
    </w:p>
    <w:p w14:paraId="729B7F04" w14:textId="77777777" w:rsidR="008D6170" w:rsidRPr="00FA00F1" w:rsidRDefault="008D6170" w:rsidP="008D6170">
      <w:pPr>
        <w:numPr>
          <w:ilvl w:val="0"/>
          <w:numId w:val="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pojedinačni ciljevi,</w:t>
      </w:r>
    </w:p>
    <w:p w14:paraId="5264A5A7" w14:textId="77777777" w:rsidR="008D6170" w:rsidRPr="00FA00F1" w:rsidRDefault="008D6170" w:rsidP="008D6170">
      <w:pPr>
        <w:numPr>
          <w:ilvl w:val="0"/>
          <w:numId w:val="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sveukupni cilj, </w:t>
      </w:r>
    </w:p>
    <w:p w14:paraId="7A33D267" w14:textId="77777777" w:rsidR="008D6170" w:rsidRPr="00FA00F1" w:rsidRDefault="008D6170" w:rsidP="008D6170">
      <w:pPr>
        <w:numPr>
          <w:ilvl w:val="0"/>
          <w:numId w:val="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konkretni koraci, </w:t>
      </w:r>
    </w:p>
    <w:p w14:paraId="311BB859" w14:textId="77777777" w:rsidR="008D6170" w:rsidRPr="00FA00F1" w:rsidRDefault="008D6170" w:rsidP="008D6170">
      <w:pPr>
        <w:numPr>
          <w:ilvl w:val="0"/>
          <w:numId w:val="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potrebne mjere poradi kojih se ti koraci utvrđuju prioritetnim u sustavu civilne zaštite u razdoblju za koje se donose i to na sljedećim subpodručjima sustava civilne zaštite: ( u području normiranja, u području preventive,  u području planiranja, u području operativnog djelovanja, u području financiranja. </w:t>
      </w:r>
    </w:p>
    <w:p w14:paraId="0F7BFCC9" w14:textId="40AF53B0"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 xml:space="preserve">     U tom smislu, za realizaciju ciljeva i mjera razrađuju se aktivnosti iz nadležnosti svakog pojedinog sudionika i svake pojedine operativne snage sustava civilne zaštite. Mjere i aktivnosti u sustavu civilne zaštite provode sljedeće operativne snage sustava civilne zaštite Općine </w:t>
      </w:r>
      <w:r w:rsidR="000D2C01" w:rsidRPr="00FA00F1">
        <w:rPr>
          <w:rFonts w:ascii="Times New Roman" w:eastAsia="Aptos" w:hAnsi="Times New Roman" w:cs="Times New Roman"/>
          <w:lang w:val="hr-HR"/>
        </w:rPr>
        <w:t>Ribnik</w:t>
      </w:r>
      <w:r w:rsidRPr="00FA00F1">
        <w:rPr>
          <w:rFonts w:ascii="Times New Roman" w:eastAsia="Aptos" w:hAnsi="Times New Roman" w:cs="Times New Roman"/>
          <w:lang w:val="hr-HR"/>
        </w:rPr>
        <w:t>:</w:t>
      </w:r>
    </w:p>
    <w:p w14:paraId="229D6551" w14:textId="66B48240" w:rsidR="008D6170" w:rsidRPr="00FA00F1" w:rsidRDefault="008D6170" w:rsidP="008D6170">
      <w:pPr>
        <w:numPr>
          <w:ilvl w:val="0"/>
          <w:numId w:val="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stožer civilne zaštite Općine </w:t>
      </w:r>
      <w:r w:rsidR="000D2C01" w:rsidRPr="00FA00F1">
        <w:rPr>
          <w:rFonts w:ascii="Times New Roman" w:eastAsia="Aptos" w:hAnsi="Times New Roman" w:cs="Times New Roman"/>
          <w:lang w:val="hr-HR"/>
        </w:rPr>
        <w:t>Ribnik</w:t>
      </w:r>
    </w:p>
    <w:p w14:paraId="0B44940B" w14:textId="167F5DCF" w:rsidR="008D6170" w:rsidRPr="00FA00F1" w:rsidRDefault="008D6170" w:rsidP="008D6170">
      <w:pPr>
        <w:numPr>
          <w:ilvl w:val="0"/>
          <w:numId w:val="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operativne snage vatrogastva ( VZ Općine </w:t>
      </w:r>
      <w:r w:rsidR="000D2C01" w:rsidRPr="00FA00F1">
        <w:rPr>
          <w:rFonts w:ascii="Times New Roman" w:eastAsia="Aptos" w:hAnsi="Times New Roman" w:cs="Times New Roman"/>
          <w:lang w:val="hr-HR"/>
        </w:rPr>
        <w:t>Ribnik sa DVD-ima</w:t>
      </w:r>
      <w:r w:rsidRPr="00FA00F1">
        <w:rPr>
          <w:rFonts w:ascii="Times New Roman" w:eastAsia="Aptos" w:hAnsi="Times New Roman" w:cs="Times New Roman"/>
          <w:lang w:val="hr-HR"/>
        </w:rPr>
        <w:t>)</w:t>
      </w:r>
    </w:p>
    <w:p w14:paraId="60F025A3" w14:textId="2A503B68" w:rsidR="008D6170" w:rsidRPr="00FA00F1" w:rsidRDefault="008D6170" w:rsidP="008D6170">
      <w:pPr>
        <w:numPr>
          <w:ilvl w:val="0"/>
          <w:numId w:val="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operativne snage Hrvatskog Crvenog križa  (GD CK </w:t>
      </w:r>
      <w:r w:rsidR="000D2C01" w:rsidRPr="00FA00F1">
        <w:rPr>
          <w:rFonts w:ascii="Times New Roman" w:eastAsia="Aptos" w:hAnsi="Times New Roman" w:cs="Times New Roman"/>
          <w:lang w:val="hr-HR"/>
        </w:rPr>
        <w:t>Ozalj</w:t>
      </w:r>
      <w:r w:rsidRPr="00FA00F1">
        <w:rPr>
          <w:rFonts w:ascii="Times New Roman" w:eastAsia="Aptos" w:hAnsi="Times New Roman" w:cs="Times New Roman"/>
          <w:lang w:val="hr-HR"/>
        </w:rPr>
        <w:t>)</w:t>
      </w:r>
    </w:p>
    <w:p w14:paraId="77E0CE87" w14:textId="5C90E124" w:rsidR="008D6170" w:rsidRPr="00FA00F1" w:rsidRDefault="008D6170" w:rsidP="008D6170">
      <w:pPr>
        <w:numPr>
          <w:ilvl w:val="0"/>
          <w:numId w:val="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operativne snage Hrvatske gorske službe spašavanja (HGSS Stanica </w:t>
      </w:r>
      <w:r w:rsidR="000D2C01" w:rsidRPr="00FA00F1">
        <w:rPr>
          <w:rFonts w:ascii="Times New Roman" w:eastAsia="Aptos" w:hAnsi="Times New Roman" w:cs="Times New Roman"/>
          <w:lang w:val="hr-HR"/>
        </w:rPr>
        <w:t>Karlovac</w:t>
      </w:r>
      <w:r w:rsidRPr="00FA00F1">
        <w:rPr>
          <w:rFonts w:ascii="Times New Roman" w:eastAsia="Aptos" w:hAnsi="Times New Roman" w:cs="Times New Roman"/>
          <w:lang w:val="hr-HR"/>
        </w:rPr>
        <w:t>)</w:t>
      </w:r>
    </w:p>
    <w:p w14:paraId="06601BF7" w14:textId="77777777" w:rsidR="008D6170" w:rsidRPr="00FA00F1" w:rsidRDefault="008D6170" w:rsidP="008D6170">
      <w:pPr>
        <w:numPr>
          <w:ilvl w:val="0"/>
          <w:numId w:val="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udruge, povjerenici civilne zaštite i njihovi zamjenici, koordinatori na lokaciji, te pravne osobe u sustavu civilne zaštite (određene Odlukom Općine).</w:t>
      </w:r>
    </w:p>
    <w:p w14:paraId="301D7D37" w14:textId="77777777" w:rsidR="008D6170" w:rsidRPr="00FA00F1" w:rsidRDefault="008D6170" w:rsidP="008D6170">
      <w:pPr>
        <w:spacing w:line="276" w:lineRule="auto"/>
        <w:jc w:val="both"/>
        <w:rPr>
          <w:rFonts w:ascii="Times New Roman" w:eastAsia="Aptos" w:hAnsi="Times New Roman" w:cs="Times New Roman"/>
          <w:lang w:val="hr-HR"/>
        </w:rPr>
      </w:pPr>
    </w:p>
    <w:p w14:paraId="62A16A9B"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III. - UTVRĐIVANJE CILJEVA, KONKRETNIH KORAKA I POTREBNIH MJERA</w:t>
      </w:r>
    </w:p>
    <w:p w14:paraId="671B60D5" w14:textId="77777777" w:rsidR="000D2C01"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Procjen</w:t>
      </w:r>
      <w:r w:rsidR="000D2C01" w:rsidRPr="00FA00F1">
        <w:rPr>
          <w:rFonts w:ascii="Times New Roman" w:eastAsia="Aptos" w:hAnsi="Times New Roman" w:cs="Times New Roman"/>
          <w:lang w:val="hr-HR"/>
        </w:rPr>
        <w:t xml:space="preserve">a rizika od velikih nesreća za područje Općine </w:t>
      </w:r>
      <w:r w:rsidR="000D2C01" w:rsidRPr="00FA00F1">
        <w:rPr>
          <w:rFonts w:ascii="Times New Roman" w:eastAsia="Aptos" w:hAnsi="Times New Roman" w:cs="Times New Roman"/>
          <w:b/>
          <w:bCs/>
          <w:lang w:val="hr-HR"/>
        </w:rPr>
        <w:t xml:space="preserve">nije vršena, </w:t>
      </w:r>
      <w:r w:rsidR="000D2C01" w:rsidRPr="00FA00F1">
        <w:rPr>
          <w:rFonts w:ascii="Times New Roman" w:eastAsia="Aptos" w:hAnsi="Times New Roman" w:cs="Times New Roman"/>
          <w:lang w:val="hr-HR"/>
        </w:rPr>
        <w:t>obzirom da je Općina Ribnik izuzeta iz te obaveze. Za reviziju Plana djelovanja CZ Općine korištena je Procjene rizika Karlovačke županije.</w:t>
      </w:r>
    </w:p>
    <w:p w14:paraId="60CAA0DF" w14:textId="77777777" w:rsidR="000D2C01" w:rsidRPr="00FA00F1" w:rsidRDefault="000D2C01" w:rsidP="000D2C01">
      <w:pPr>
        <w:spacing w:after="0" w:line="240" w:lineRule="auto"/>
        <w:jc w:val="both"/>
        <w:rPr>
          <w:rFonts w:ascii="Times New Roman" w:eastAsia="Calibri" w:hAnsi="Times New Roman" w:cs="Times New Roman"/>
          <w:kern w:val="0"/>
          <w:lang w:val="hr-HR"/>
          <w14:ligatures w14:val="none"/>
        </w:rPr>
      </w:pPr>
      <w:r w:rsidRPr="00FA00F1">
        <w:rPr>
          <w:rFonts w:ascii="Times New Roman" w:eastAsia="Calibri" w:hAnsi="Times New Roman" w:cs="Times New Roman"/>
          <w:kern w:val="0"/>
          <w:lang w:val="hr-HR" w:eastAsia="hr-HR"/>
          <w14:ligatures w14:val="none"/>
        </w:rPr>
        <w:t>Rezultati vrednovanja rizika u Karlovačkoj županiji i od značaja za Općinu</w:t>
      </w:r>
      <w:r w:rsidRPr="00FA00F1">
        <w:rPr>
          <w:rFonts w:ascii="Times New Roman" w:eastAsia="Calibri" w:hAnsi="Times New Roman" w:cs="Times New Roman"/>
          <w:kern w:val="0"/>
          <w:lang w:val="hr-HR"/>
          <w14:ligatures w14:val="none"/>
        </w:rPr>
        <w:t xml:space="preserve"> Ribnik</w:t>
      </w:r>
    </w:p>
    <w:tbl>
      <w:tblPr>
        <w:tblpPr w:leftFromText="180" w:rightFromText="180" w:bottomFromText="160" w:vertAnchor="text" w:tblpX="147"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2268"/>
      </w:tblGrid>
      <w:tr w:rsidR="000D2C01" w:rsidRPr="00FA00F1" w14:paraId="7B1FEFB4" w14:textId="77777777" w:rsidTr="00B94AF5">
        <w:trPr>
          <w:trHeight w:val="190"/>
        </w:trPr>
        <w:tc>
          <w:tcPr>
            <w:tcW w:w="3510" w:type="dxa"/>
            <w:tcBorders>
              <w:top w:val="single" w:sz="4" w:space="0" w:color="auto"/>
              <w:left w:val="single" w:sz="4" w:space="0" w:color="auto"/>
              <w:bottom w:val="single" w:sz="4" w:space="0" w:color="auto"/>
              <w:right w:val="single" w:sz="4" w:space="0" w:color="auto"/>
            </w:tcBorders>
            <w:shd w:val="clear" w:color="auto" w:fill="DBE5F1"/>
            <w:hideMark/>
          </w:tcPr>
          <w:p w14:paraId="588A7F60" w14:textId="77777777" w:rsidR="000D2C01" w:rsidRPr="00FA00F1" w:rsidRDefault="000D2C01" w:rsidP="000D2C01">
            <w:pPr>
              <w:tabs>
                <w:tab w:val="center" w:pos="1576"/>
              </w:tabs>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Scenarij</w:t>
            </w:r>
            <w:r w:rsidRPr="00FA00F1">
              <w:rPr>
                <w:rFonts w:ascii="Times New Roman" w:eastAsia="Calibri" w:hAnsi="Times New Roman" w:cs="Times New Roman"/>
                <w:b/>
                <w:bCs/>
                <w:kern w:val="0"/>
                <w:lang w:val="hr-HR"/>
                <w14:ligatures w14:val="none"/>
              </w:rPr>
              <w:tab/>
            </w:r>
          </w:p>
        </w:tc>
        <w:tc>
          <w:tcPr>
            <w:tcW w:w="2127" w:type="dxa"/>
            <w:tcBorders>
              <w:top w:val="single" w:sz="4" w:space="0" w:color="auto"/>
              <w:left w:val="single" w:sz="4" w:space="0" w:color="auto"/>
              <w:bottom w:val="single" w:sz="4" w:space="0" w:color="auto"/>
              <w:right w:val="single" w:sz="4" w:space="0" w:color="auto"/>
            </w:tcBorders>
            <w:shd w:val="clear" w:color="auto" w:fill="DBE5F1"/>
            <w:hideMark/>
          </w:tcPr>
          <w:p w14:paraId="54456316"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Najvjerojatniji neželjeni događaj -</w:t>
            </w:r>
          </w:p>
          <w:p w14:paraId="04F71B56"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Karlovačka županija</w:t>
            </w:r>
          </w:p>
        </w:tc>
        <w:tc>
          <w:tcPr>
            <w:tcW w:w="2268" w:type="dxa"/>
            <w:tcBorders>
              <w:top w:val="single" w:sz="4" w:space="0" w:color="auto"/>
              <w:left w:val="single" w:sz="4" w:space="0" w:color="auto"/>
              <w:bottom w:val="single" w:sz="4" w:space="0" w:color="auto"/>
              <w:right w:val="single" w:sz="4" w:space="0" w:color="auto"/>
            </w:tcBorders>
            <w:shd w:val="clear" w:color="auto" w:fill="DBE5F1"/>
            <w:hideMark/>
          </w:tcPr>
          <w:p w14:paraId="16E06BA4"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Događaj s najgorim mogućim posljedicama</w:t>
            </w:r>
          </w:p>
          <w:p w14:paraId="3A8E2B4D"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 Općina Ribnik</w:t>
            </w:r>
          </w:p>
        </w:tc>
      </w:tr>
      <w:tr w:rsidR="000D2C01" w:rsidRPr="00FA00F1" w14:paraId="1CA82D76" w14:textId="77777777" w:rsidTr="00B94AF5">
        <w:trPr>
          <w:trHeight w:val="240"/>
        </w:trPr>
        <w:tc>
          <w:tcPr>
            <w:tcW w:w="3510" w:type="dxa"/>
            <w:tcBorders>
              <w:top w:val="single" w:sz="4" w:space="0" w:color="auto"/>
              <w:left w:val="single" w:sz="4" w:space="0" w:color="auto"/>
              <w:bottom w:val="single" w:sz="4" w:space="0" w:color="auto"/>
              <w:right w:val="single" w:sz="4" w:space="0" w:color="auto"/>
            </w:tcBorders>
            <w:hideMark/>
          </w:tcPr>
          <w:p w14:paraId="133BB837"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Potres</w:t>
            </w:r>
          </w:p>
        </w:tc>
        <w:tc>
          <w:tcPr>
            <w:tcW w:w="2127" w:type="dxa"/>
            <w:tcBorders>
              <w:top w:val="single" w:sz="4" w:space="0" w:color="auto"/>
              <w:left w:val="single" w:sz="4" w:space="0" w:color="auto"/>
              <w:bottom w:val="single" w:sz="4" w:space="0" w:color="auto"/>
              <w:right w:val="single" w:sz="4" w:space="0" w:color="auto"/>
            </w:tcBorders>
            <w:shd w:val="clear" w:color="auto" w:fill="FFFF00"/>
          </w:tcPr>
          <w:p w14:paraId="7516D824"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EE0000"/>
          </w:tcPr>
          <w:p w14:paraId="086EC5D5"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r>
      <w:tr w:rsidR="000D2C01" w:rsidRPr="00FA00F1" w14:paraId="4DAC718E" w14:textId="77777777" w:rsidTr="00B94AF5">
        <w:trPr>
          <w:trHeight w:val="205"/>
        </w:trPr>
        <w:tc>
          <w:tcPr>
            <w:tcW w:w="3510" w:type="dxa"/>
            <w:tcBorders>
              <w:top w:val="single" w:sz="4" w:space="0" w:color="auto"/>
              <w:left w:val="single" w:sz="4" w:space="0" w:color="auto"/>
              <w:bottom w:val="single" w:sz="4" w:space="0" w:color="auto"/>
              <w:right w:val="single" w:sz="4" w:space="0" w:color="auto"/>
            </w:tcBorders>
            <w:hideMark/>
          </w:tcPr>
          <w:p w14:paraId="7AE4BA5E"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Poplava</w:t>
            </w:r>
          </w:p>
        </w:tc>
        <w:tc>
          <w:tcPr>
            <w:tcW w:w="2127" w:type="dxa"/>
            <w:tcBorders>
              <w:top w:val="single" w:sz="4" w:space="0" w:color="auto"/>
              <w:left w:val="single" w:sz="4" w:space="0" w:color="auto"/>
              <w:bottom w:val="single" w:sz="4" w:space="0" w:color="auto"/>
              <w:right w:val="single" w:sz="4" w:space="0" w:color="auto"/>
            </w:tcBorders>
            <w:shd w:val="clear" w:color="auto" w:fill="EE0000"/>
          </w:tcPr>
          <w:p w14:paraId="33CE9253" w14:textId="77777777" w:rsidR="000D2C01" w:rsidRPr="00FA00F1" w:rsidRDefault="000D2C01" w:rsidP="000D2C01">
            <w:pPr>
              <w:spacing w:after="0" w:line="240" w:lineRule="auto"/>
              <w:rPr>
                <w:rFonts w:ascii="Times New Roman" w:eastAsia="Calibri" w:hAnsi="Times New Roman" w:cs="Times New Roman"/>
                <w:b/>
                <w:bCs/>
                <w:color w:val="FF0000"/>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92D050"/>
          </w:tcPr>
          <w:p w14:paraId="16D03C77"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r>
      <w:tr w:rsidR="000D2C01" w:rsidRPr="00FA00F1" w14:paraId="4123EE46" w14:textId="77777777" w:rsidTr="00B94AF5">
        <w:trPr>
          <w:trHeight w:val="241"/>
        </w:trPr>
        <w:tc>
          <w:tcPr>
            <w:tcW w:w="3510" w:type="dxa"/>
            <w:tcBorders>
              <w:top w:val="single" w:sz="4" w:space="0" w:color="auto"/>
              <w:left w:val="single" w:sz="4" w:space="0" w:color="auto"/>
              <w:bottom w:val="single" w:sz="4" w:space="0" w:color="auto"/>
              <w:right w:val="single" w:sz="4" w:space="0" w:color="auto"/>
            </w:tcBorders>
            <w:hideMark/>
          </w:tcPr>
          <w:p w14:paraId="6B8D23A2"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Epidemije i pandemije</w:t>
            </w:r>
          </w:p>
        </w:tc>
        <w:tc>
          <w:tcPr>
            <w:tcW w:w="2127" w:type="dxa"/>
            <w:tcBorders>
              <w:top w:val="single" w:sz="4" w:space="0" w:color="auto"/>
              <w:left w:val="single" w:sz="4" w:space="0" w:color="auto"/>
              <w:bottom w:val="single" w:sz="4" w:space="0" w:color="auto"/>
              <w:right w:val="single" w:sz="4" w:space="0" w:color="auto"/>
            </w:tcBorders>
            <w:shd w:val="clear" w:color="auto" w:fill="FFC000"/>
          </w:tcPr>
          <w:p w14:paraId="209CEFE5"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FFC000"/>
          </w:tcPr>
          <w:p w14:paraId="3FABE95A"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r>
      <w:tr w:rsidR="000D2C01" w:rsidRPr="00FA00F1" w14:paraId="4153E03C" w14:textId="77777777" w:rsidTr="00B94AF5">
        <w:trPr>
          <w:trHeight w:val="250"/>
        </w:trPr>
        <w:tc>
          <w:tcPr>
            <w:tcW w:w="3510" w:type="dxa"/>
            <w:tcBorders>
              <w:top w:val="single" w:sz="4" w:space="0" w:color="auto"/>
              <w:left w:val="single" w:sz="4" w:space="0" w:color="auto"/>
              <w:bottom w:val="single" w:sz="4" w:space="0" w:color="auto"/>
              <w:right w:val="single" w:sz="4" w:space="0" w:color="auto"/>
            </w:tcBorders>
            <w:hideMark/>
          </w:tcPr>
          <w:p w14:paraId="1A78BF56"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Ekstr. Vremenske pojave- Snijeg i led</w:t>
            </w:r>
          </w:p>
        </w:tc>
        <w:tc>
          <w:tcPr>
            <w:tcW w:w="2127" w:type="dxa"/>
            <w:tcBorders>
              <w:top w:val="single" w:sz="4" w:space="0" w:color="auto"/>
              <w:left w:val="single" w:sz="4" w:space="0" w:color="auto"/>
              <w:bottom w:val="single" w:sz="4" w:space="0" w:color="auto"/>
              <w:right w:val="single" w:sz="4" w:space="0" w:color="auto"/>
            </w:tcBorders>
            <w:shd w:val="clear" w:color="auto" w:fill="FFFF00"/>
          </w:tcPr>
          <w:p w14:paraId="2550F9CB"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2E8BB963"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r>
      <w:tr w:rsidR="000D2C01" w:rsidRPr="00FA00F1" w14:paraId="734DAB5E" w14:textId="77777777" w:rsidTr="00B94AF5">
        <w:trPr>
          <w:trHeight w:val="215"/>
        </w:trPr>
        <w:tc>
          <w:tcPr>
            <w:tcW w:w="3510" w:type="dxa"/>
            <w:tcBorders>
              <w:top w:val="single" w:sz="4" w:space="0" w:color="auto"/>
              <w:left w:val="single" w:sz="4" w:space="0" w:color="auto"/>
              <w:bottom w:val="single" w:sz="4" w:space="0" w:color="auto"/>
              <w:right w:val="single" w:sz="4" w:space="0" w:color="auto"/>
            </w:tcBorders>
            <w:hideMark/>
          </w:tcPr>
          <w:p w14:paraId="49CE2C65"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Ekstr. vremenske pojave-Tuča i mraz</w:t>
            </w:r>
          </w:p>
        </w:tc>
        <w:tc>
          <w:tcPr>
            <w:tcW w:w="2127" w:type="dxa"/>
            <w:tcBorders>
              <w:top w:val="single" w:sz="4" w:space="0" w:color="auto"/>
              <w:left w:val="single" w:sz="4" w:space="0" w:color="auto"/>
              <w:bottom w:val="single" w:sz="4" w:space="0" w:color="auto"/>
              <w:right w:val="single" w:sz="4" w:space="0" w:color="auto"/>
            </w:tcBorders>
            <w:shd w:val="clear" w:color="auto" w:fill="FFFF00"/>
          </w:tcPr>
          <w:p w14:paraId="058A0D4A"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1C2C8742"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p>
        </w:tc>
      </w:tr>
      <w:tr w:rsidR="000D2C01" w:rsidRPr="00FA00F1" w14:paraId="6A9D2233" w14:textId="77777777" w:rsidTr="00B94AF5">
        <w:trPr>
          <w:trHeight w:val="210"/>
        </w:trPr>
        <w:tc>
          <w:tcPr>
            <w:tcW w:w="3510" w:type="dxa"/>
            <w:tcBorders>
              <w:top w:val="single" w:sz="4" w:space="0" w:color="auto"/>
              <w:left w:val="single" w:sz="4" w:space="0" w:color="auto"/>
              <w:bottom w:val="single" w:sz="4" w:space="0" w:color="auto"/>
              <w:right w:val="single" w:sz="4" w:space="0" w:color="auto"/>
            </w:tcBorders>
          </w:tcPr>
          <w:p w14:paraId="05B41E6D"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Požar otvorenog tipa</w:t>
            </w:r>
          </w:p>
        </w:tc>
        <w:tc>
          <w:tcPr>
            <w:tcW w:w="2127" w:type="dxa"/>
            <w:tcBorders>
              <w:top w:val="single" w:sz="4" w:space="0" w:color="auto"/>
              <w:left w:val="single" w:sz="4" w:space="0" w:color="auto"/>
              <w:bottom w:val="single" w:sz="4" w:space="0" w:color="auto"/>
              <w:right w:val="single" w:sz="4" w:space="0" w:color="auto"/>
            </w:tcBorders>
            <w:shd w:val="clear" w:color="auto" w:fill="92D050"/>
          </w:tcPr>
          <w:p w14:paraId="69FFF703"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1BB42FDE"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p>
        </w:tc>
      </w:tr>
      <w:tr w:rsidR="000D2C01" w:rsidRPr="00FA00F1" w14:paraId="47876179" w14:textId="77777777" w:rsidTr="00B94AF5">
        <w:trPr>
          <w:trHeight w:val="240"/>
        </w:trPr>
        <w:tc>
          <w:tcPr>
            <w:tcW w:w="3510" w:type="dxa"/>
            <w:tcBorders>
              <w:top w:val="single" w:sz="4" w:space="0" w:color="auto"/>
              <w:left w:val="single" w:sz="4" w:space="0" w:color="auto"/>
              <w:bottom w:val="single" w:sz="4" w:space="0" w:color="auto"/>
              <w:right w:val="single" w:sz="4" w:space="0" w:color="auto"/>
            </w:tcBorders>
          </w:tcPr>
          <w:p w14:paraId="2935F477"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Degradacija tla</w:t>
            </w:r>
          </w:p>
        </w:tc>
        <w:tc>
          <w:tcPr>
            <w:tcW w:w="2127" w:type="dxa"/>
            <w:tcBorders>
              <w:top w:val="single" w:sz="4" w:space="0" w:color="auto"/>
              <w:left w:val="single" w:sz="4" w:space="0" w:color="auto"/>
              <w:bottom w:val="single" w:sz="4" w:space="0" w:color="auto"/>
              <w:right w:val="single" w:sz="4" w:space="0" w:color="auto"/>
            </w:tcBorders>
            <w:shd w:val="clear" w:color="auto" w:fill="FFC000"/>
          </w:tcPr>
          <w:p w14:paraId="15F04F53"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3F1FF1AD"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p>
        </w:tc>
      </w:tr>
      <w:tr w:rsidR="000D2C01" w:rsidRPr="00FA00F1" w14:paraId="0A163D49" w14:textId="77777777" w:rsidTr="00B94AF5">
        <w:trPr>
          <w:trHeight w:val="300"/>
        </w:trPr>
        <w:tc>
          <w:tcPr>
            <w:tcW w:w="3510" w:type="dxa"/>
            <w:tcBorders>
              <w:top w:val="single" w:sz="4" w:space="0" w:color="auto"/>
              <w:left w:val="single" w:sz="4" w:space="0" w:color="auto"/>
              <w:bottom w:val="single" w:sz="4" w:space="0" w:color="auto"/>
              <w:right w:val="single" w:sz="4" w:space="0" w:color="auto"/>
            </w:tcBorders>
          </w:tcPr>
          <w:p w14:paraId="2FB340D1" w14:textId="77777777" w:rsidR="000D2C01" w:rsidRPr="00FA00F1" w:rsidRDefault="000D2C01" w:rsidP="000D2C01">
            <w:pPr>
              <w:spacing w:after="0" w:line="240" w:lineRule="auto"/>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Nuklearne i radiološke nesreće</w:t>
            </w:r>
          </w:p>
        </w:tc>
        <w:tc>
          <w:tcPr>
            <w:tcW w:w="2127" w:type="dxa"/>
            <w:tcBorders>
              <w:top w:val="single" w:sz="4" w:space="0" w:color="auto"/>
              <w:left w:val="single" w:sz="4" w:space="0" w:color="auto"/>
              <w:bottom w:val="single" w:sz="4" w:space="0" w:color="auto"/>
              <w:right w:val="single" w:sz="4" w:space="0" w:color="auto"/>
            </w:tcBorders>
          </w:tcPr>
          <w:p w14:paraId="0ACA4DF2"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r w:rsidRPr="00FA00F1">
              <w:rPr>
                <w:rFonts w:ascii="Times New Roman" w:eastAsia="Calibri" w:hAnsi="Times New Roman" w:cs="Times New Roman"/>
                <w:b/>
                <w:bCs/>
                <w:kern w:val="0"/>
                <w:lang w:val="hr-HR"/>
                <w14:ligatures w14:val="none"/>
              </w:rPr>
              <w:t>Nije procjenjivano !</w:t>
            </w:r>
          </w:p>
        </w:tc>
        <w:tc>
          <w:tcPr>
            <w:tcW w:w="2268" w:type="dxa"/>
            <w:tcBorders>
              <w:top w:val="single" w:sz="4" w:space="0" w:color="auto"/>
              <w:left w:val="single" w:sz="4" w:space="0" w:color="auto"/>
              <w:bottom w:val="single" w:sz="4" w:space="0" w:color="auto"/>
              <w:right w:val="single" w:sz="4" w:space="0" w:color="auto"/>
            </w:tcBorders>
            <w:shd w:val="clear" w:color="auto" w:fill="FFFF00"/>
          </w:tcPr>
          <w:p w14:paraId="0E1D035A" w14:textId="77777777" w:rsidR="000D2C01" w:rsidRPr="00FA00F1" w:rsidRDefault="000D2C01" w:rsidP="000D2C01">
            <w:pPr>
              <w:spacing w:after="0" w:line="240" w:lineRule="auto"/>
              <w:jc w:val="center"/>
              <w:rPr>
                <w:rFonts w:ascii="Times New Roman" w:eastAsia="Calibri" w:hAnsi="Times New Roman" w:cs="Times New Roman"/>
                <w:b/>
                <w:bCs/>
                <w:kern w:val="0"/>
                <w:lang w:val="hr-HR"/>
                <w14:ligatures w14:val="none"/>
              </w:rPr>
            </w:pPr>
          </w:p>
        </w:tc>
      </w:tr>
    </w:tbl>
    <w:p w14:paraId="1239C5BB"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4D6350DA"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7621A4B1"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03B810EB"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476DA92A"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54FF8706"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69EBD80E"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17CC79FD"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1A709DC7"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6D619DFA"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54F672FC"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0DA60E6F" w14:textId="77777777" w:rsidR="000D2C01" w:rsidRPr="00FA00F1" w:rsidRDefault="000D2C01" w:rsidP="000D2C01">
      <w:pPr>
        <w:spacing w:after="0" w:line="240" w:lineRule="auto"/>
        <w:jc w:val="both"/>
        <w:rPr>
          <w:rFonts w:ascii="Times New Roman" w:eastAsia="Calibri" w:hAnsi="Times New Roman" w:cs="Times New Roman"/>
          <w:kern w:val="0"/>
          <w:lang w:val="hr-HR" w:eastAsia="hr-HR"/>
          <w14:ligatures w14:val="none"/>
        </w:rPr>
      </w:pPr>
    </w:p>
    <w:p w14:paraId="3878DD98" w14:textId="77777777" w:rsidR="008D6170" w:rsidRPr="00FA00F1" w:rsidRDefault="008D6170" w:rsidP="008D6170">
      <w:pPr>
        <w:pStyle w:val="Bezproreda"/>
        <w:rPr>
          <w:rFonts w:ascii="Times New Roman" w:eastAsia="Aptos" w:hAnsi="Times New Roman" w:cs="Times New Roman"/>
          <w:lang w:val="hr-HR"/>
        </w:rPr>
      </w:pPr>
      <w:r w:rsidRPr="00FA00F1">
        <w:rPr>
          <w:rFonts w:ascii="Times New Roman" w:eastAsia="Aptos" w:hAnsi="Times New Roman" w:cs="Times New Roman"/>
          <w:lang w:val="hr-HR"/>
        </w:rPr>
        <w:t xml:space="preserve">Vrednovanjem navedenih rizika uz primjenu ALARP načela dobiven je slijedeći rezultat: </w:t>
      </w:r>
    </w:p>
    <w:p w14:paraId="0FD9D216" w14:textId="77777777" w:rsidR="008D6170" w:rsidRPr="00FA00F1" w:rsidRDefault="008D6170" w:rsidP="008D6170">
      <w:pPr>
        <w:pStyle w:val="Bezproreda"/>
        <w:rPr>
          <w:rFonts w:ascii="Times New Roman" w:eastAsia="Aptos" w:hAnsi="Times New Roman" w:cs="Times New Roman"/>
          <w:lang w:val="hr-HR"/>
        </w:rPr>
      </w:pPr>
    </w:p>
    <w:p w14:paraId="325D3C82" w14:textId="77777777" w:rsidR="008D6170" w:rsidRPr="00FA00F1" w:rsidRDefault="008D6170" w:rsidP="008D6170">
      <w:pPr>
        <w:pStyle w:val="Odlomakpopisa"/>
        <w:numPr>
          <w:ilvl w:val="0"/>
          <w:numId w:val="17"/>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Neprihvatljivi rizici: NEMA,</w:t>
      </w:r>
    </w:p>
    <w:p w14:paraId="3DE708A4" w14:textId="77777777" w:rsidR="008D6170" w:rsidRPr="00FA00F1" w:rsidRDefault="008D6170" w:rsidP="008D6170">
      <w:pPr>
        <w:pStyle w:val="Bezproreda1"/>
        <w:numPr>
          <w:ilvl w:val="0"/>
          <w:numId w:val="17"/>
        </w:numPr>
        <w:jc w:val="both"/>
        <w:rPr>
          <w:rFonts w:ascii="Times New Roman" w:hAnsi="Times New Roman"/>
          <w:sz w:val="24"/>
          <w:szCs w:val="24"/>
          <w:lang w:val="hr-HR"/>
        </w:rPr>
      </w:pPr>
      <w:r w:rsidRPr="00FA00F1">
        <w:rPr>
          <w:rFonts w:ascii="Times New Roman" w:hAnsi="Times New Roman"/>
          <w:sz w:val="24"/>
          <w:szCs w:val="24"/>
          <w:u w:val="single"/>
          <w:lang w:val="hr-HR"/>
        </w:rPr>
        <w:t>tolerirani</w:t>
      </w:r>
      <w:r w:rsidRPr="00FA00F1">
        <w:rPr>
          <w:rFonts w:ascii="Times New Roman" w:hAnsi="Times New Roman"/>
          <w:sz w:val="24"/>
          <w:szCs w:val="24"/>
          <w:lang w:val="hr-HR"/>
        </w:rPr>
        <w:t xml:space="preserve">  su rizici (može se prihvatiti ukoliko je smanjenje nepraktično i troškovi premašuju dobit). Obrazloženje bitnih: </w:t>
      </w:r>
    </w:p>
    <w:p w14:paraId="63434502" w14:textId="77777777" w:rsidR="008D6170" w:rsidRPr="00FA00F1" w:rsidRDefault="008D6170" w:rsidP="008D6170">
      <w:pPr>
        <w:pStyle w:val="Bezproreda1"/>
        <w:jc w:val="both"/>
        <w:rPr>
          <w:rFonts w:ascii="Times New Roman" w:hAnsi="Times New Roman"/>
          <w:sz w:val="24"/>
          <w:szCs w:val="24"/>
          <w:lang w:val="hr-HR"/>
        </w:rPr>
      </w:pPr>
    </w:p>
    <w:p w14:paraId="26BB37DE" w14:textId="77777777" w:rsidR="008D6170" w:rsidRPr="00FA00F1" w:rsidRDefault="008D6170" w:rsidP="008D6170">
      <w:pPr>
        <w:pStyle w:val="Bezproreda1"/>
        <w:numPr>
          <w:ilvl w:val="0"/>
          <w:numId w:val="5"/>
        </w:numPr>
        <w:jc w:val="both"/>
        <w:rPr>
          <w:rFonts w:ascii="Times New Roman" w:hAnsi="Times New Roman"/>
          <w:sz w:val="24"/>
          <w:szCs w:val="24"/>
          <w:lang w:val="hr-HR"/>
        </w:rPr>
      </w:pPr>
      <w:r w:rsidRPr="00FA00F1">
        <w:rPr>
          <w:rFonts w:ascii="Times New Roman" w:hAnsi="Times New Roman"/>
          <w:i/>
          <w:iCs/>
          <w:sz w:val="24"/>
          <w:szCs w:val="24"/>
          <w:lang w:val="hr-HR"/>
        </w:rPr>
        <w:t>Potres</w:t>
      </w:r>
      <w:r w:rsidRPr="00FA00F1">
        <w:rPr>
          <w:rFonts w:ascii="Times New Roman" w:hAnsi="Times New Roman"/>
          <w:sz w:val="24"/>
          <w:szCs w:val="24"/>
          <w:lang w:val="hr-HR"/>
        </w:rPr>
        <w:t xml:space="preserve"> – Mala je vjerojatnost pojave potresa intenziteta od VIII°MSC ili jačeg  na području Općine. Prema potresnim kartama i prijašnjim događajima na području Općine, dolazimo do male vjerojatnosti pojavljivanja istog (1 događaj u 200 i više godina).</w:t>
      </w:r>
    </w:p>
    <w:p w14:paraId="775B06D4" w14:textId="77777777" w:rsidR="008D6170" w:rsidRPr="00FA00F1" w:rsidRDefault="008D6170" w:rsidP="008D6170">
      <w:pPr>
        <w:pStyle w:val="Bezproreda1"/>
        <w:numPr>
          <w:ilvl w:val="0"/>
          <w:numId w:val="5"/>
        </w:numPr>
        <w:jc w:val="both"/>
        <w:rPr>
          <w:rFonts w:ascii="Times New Roman" w:hAnsi="Times New Roman"/>
          <w:sz w:val="24"/>
          <w:szCs w:val="24"/>
          <w:lang w:val="hr-HR"/>
        </w:rPr>
      </w:pPr>
      <w:r w:rsidRPr="00FA00F1">
        <w:rPr>
          <w:rFonts w:ascii="Times New Roman" w:hAnsi="Times New Roman"/>
          <w:i/>
          <w:iCs/>
          <w:sz w:val="24"/>
          <w:szCs w:val="24"/>
          <w:lang w:val="hr-HR"/>
        </w:rPr>
        <w:lastRenderedPageBreak/>
        <w:t>Poplave</w:t>
      </w:r>
      <w:r w:rsidRPr="00FA00F1">
        <w:rPr>
          <w:rFonts w:ascii="Times New Roman" w:hAnsi="Times New Roman"/>
          <w:sz w:val="24"/>
          <w:szCs w:val="24"/>
          <w:lang w:val="hr-HR"/>
        </w:rPr>
        <w:t xml:space="preserve"> – imaju lokalni potencijal ugroze na području Općine, ali su u poznatim područjima.</w:t>
      </w:r>
    </w:p>
    <w:p w14:paraId="7A21E248" w14:textId="77777777" w:rsidR="008D6170" w:rsidRPr="00FA00F1" w:rsidRDefault="008D6170" w:rsidP="008D6170">
      <w:pPr>
        <w:pStyle w:val="Bezproreda1"/>
        <w:numPr>
          <w:ilvl w:val="0"/>
          <w:numId w:val="5"/>
        </w:numPr>
        <w:jc w:val="both"/>
        <w:rPr>
          <w:rFonts w:ascii="Times New Roman" w:hAnsi="Times New Roman"/>
          <w:sz w:val="24"/>
          <w:szCs w:val="24"/>
          <w:lang w:val="hr-HR"/>
        </w:rPr>
      </w:pPr>
      <w:r w:rsidRPr="00FA00F1">
        <w:rPr>
          <w:rFonts w:ascii="Times New Roman" w:hAnsi="Times New Roman"/>
          <w:i/>
          <w:iCs/>
          <w:sz w:val="24"/>
          <w:szCs w:val="24"/>
          <w:lang w:val="hr-HR"/>
        </w:rPr>
        <w:t>Epidemije i pandemije</w:t>
      </w:r>
      <w:r w:rsidRPr="00FA00F1">
        <w:rPr>
          <w:rFonts w:ascii="Times New Roman" w:hAnsi="Times New Roman"/>
          <w:sz w:val="24"/>
          <w:szCs w:val="24"/>
          <w:lang w:val="hr-HR"/>
        </w:rPr>
        <w:t xml:space="preserve">, </w:t>
      </w:r>
      <w:r w:rsidRPr="00FA00F1">
        <w:rPr>
          <w:rFonts w:ascii="Times New Roman" w:hAnsi="Times New Roman"/>
          <w:i/>
          <w:iCs/>
          <w:sz w:val="24"/>
          <w:szCs w:val="24"/>
          <w:lang w:val="hr-HR"/>
        </w:rPr>
        <w:t>Toplotni val</w:t>
      </w:r>
      <w:r w:rsidRPr="00FA00F1">
        <w:rPr>
          <w:rFonts w:ascii="Times New Roman" w:hAnsi="Times New Roman"/>
          <w:sz w:val="24"/>
          <w:szCs w:val="24"/>
          <w:lang w:val="hr-HR"/>
        </w:rPr>
        <w:t xml:space="preserve"> – Ugroženo bi bilo cijelo područje Općine, što se i dešava kod sezonske pojave gripa ili  virusa SARS-CoV-2 (bolest COVID 19) čije su sekundarne posljedice (gospodarstvo…)  velike. Preventivne i zdravstvene mjere su bitne i provode se. </w:t>
      </w:r>
    </w:p>
    <w:p w14:paraId="00F2DA53" w14:textId="77777777" w:rsidR="008D6170" w:rsidRPr="00FA00F1" w:rsidRDefault="008D6170" w:rsidP="008D6170">
      <w:pPr>
        <w:pStyle w:val="Bezproreda1"/>
        <w:numPr>
          <w:ilvl w:val="0"/>
          <w:numId w:val="5"/>
        </w:numPr>
        <w:jc w:val="both"/>
        <w:rPr>
          <w:rFonts w:ascii="Times New Roman" w:hAnsi="Times New Roman"/>
          <w:sz w:val="24"/>
          <w:szCs w:val="24"/>
          <w:lang w:val="hr-HR"/>
        </w:rPr>
      </w:pPr>
      <w:r w:rsidRPr="00FA00F1">
        <w:rPr>
          <w:rFonts w:ascii="Times New Roman" w:hAnsi="Times New Roman"/>
          <w:i/>
          <w:iCs/>
          <w:sz w:val="24"/>
          <w:szCs w:val="24"/>
          <w:lang w:val="hr-HR"/>
        </w:rPr>
        <w:t>Ekstremne vremenske pojave,</w:t>
      </w:r>
      <w:r w:rsidRPr="00FA00F1">
        <w:rPr>
          <w:rFonts w:ascii="Times New Roman" w:hAnsi="Times New Roman"/>
          <w:sz w:val="24"/>
          <w:szCs w:val="24"/>
          <w:lang w:val="hr-HR"/>
        </w:rPr>
        <w:t xml:space="preserve"> povremeno se dešavaju, pa i obilježja velikih nesreća lokalno, ali su u pravilu dostatne aktivnosti žurnih službi. </w:t>
      </w:r>
    </w:p>
    <w:p w14:paraId="5AED37A1" w14:textId="593AD9A6" w:rsidR="008D6170" w:rsidRPr="00FA00F1" w:rsidRDefault="008D6170" w:rsidP="008D6170">
      <w:pPr>
        <w:pStyle w:val="Bezproreda1"/>
        <w:numPr>
          <w:ilvl w:val="0"/>
          <w:numId w:val="5"/>
        </w:numPr>
        <w:jc w:val="both"/>
        <w:rPr>
          <w:rFonts w:ascii="Times New Roman" w:hAnsi="Times New Roman"/>
          <w:sz w:val="24"/>
          <w:szCs w:val="24"/>
          <w:lang w:val="hr-HR"/>
        </w:rPr>
      </w:pPr>
      <w:r w:rsidRPr="00FA00F1">
        <w:rPr>
          <w:rFonts w:ascii="Times New Roman" w:hAnsi="Times New Roman"/>
          <w:i/>
          <w:iCs/>
          <w:sz w:val="24"/>
          <w:szCs w:val="24"/>
          <w:lang w:val="hr-HR"/>
        </w:rPr>
        <w:t>Nuklearne nesreće,</w:t>
      </w:r>
      <w:r w:rsidRPr="00FA00F1">
        <w:rPr>
          <w:rFonts w:ascii="Times New Roman" w:hAnsi="Times New Roman"/>
          <w:sz w:val="24"/>
          <w:szCs w:val="24"/>
          <w:lang w:val="hr-HR"/>
        </w:rPr>
        <w:t xml:space="preserve"> pojavnost je izrazito malo moguća, a Općina se nalazi u  zon</w:t>
      </w:r>
      <w:r w:rsidR="000D2C01" w:rsidRPr="00FA00F1">
        <w:rPr>
          <w:rFonts w:ascii="Times New Roman" w:hAnsi="Times New Roman"/>
          <w:sz w:val="24"/>
          <w:szCs w:val="24"/>
          <w:lang w:val="hr-HR"/>
        </w:rPr>
        <w:t>i</w:t>
      </w:r>
      <w:r w:rsidRPr="00FA00F1">
        <w:rPr>
          <w:rFonts w:ascii="Times New Roman" w:hAnsi="Times New Roman"/>
          <w:sz w:val="24"/>
          <w:szCs w:val="24"/>
          <w:lang w:val="hr-HR"/>
        </w:rPr>
        <w:t xml:space="preserve"> ugroženosti</w:t>
      </w:r>
      <w:r w:rsidR="00E86626" w:rsidRPr="00FA00F1">
        <w:rPr>
          <w:rFonts w:ascii="Times New Roman" w:hAnsi="Times New Roman"/>
          <w:sz w:val="24"/>
          <w:szCs w:val="24"/>
          <w:lang w:val="hr-HR"/>
        </w:rPr>
        <w:t xml:space="preserve"> </w:t>
      </w:r>
      <w:r w:rsidRPr="00FA00F1">
        <w:rPr>
          <w:rFonts w:ascii="Times New Roman" w:hAnsi="Times New Roman"/>
          <w:sz w:val="24"/>
          <w:szCs w:val="24"/>
          <w:lang w:val="hr-HR"/>
        </w:rPr>
        <w:t>od NE Pakš</w:t>
      </w:r>
      <w:r w:rsidR="00E86626" w:rsidRPr="00FA00F1">
        <w:rPr>
          <w:rFonts w:ascii="Times New Roman" w:hAnsi="Times New Roman"/>
          <w:sz w:val="24"/>
          <w:szCs w:val="24"/>
          <w:lang w:val="hr-HR"/>
        </w:rPr>
        <w:t xml:space="preserve"> i NE Krško.</w:t>
      </w:r>
    </w:p>
    <w:p w14:paraId="597C0BA8" w14:textId="77777777" w:rsidR="008D6170" w:rsidRPr="00FA00F1" w:rsidRDefault="008D6170" w:rsidP="008D6170">
      <w:pPr>
        <w:pStyle w:val="Bezproreda1"/>
        <w:rPr>
          <w:rFonts w:ascii="Times New Roman" w:hAnsi="Times New Roman"/>
          <w:sz w:val="24"/>
          <w:szCs w:val="24"/>
          <w:lang w:val="hr-HR"/>
        </w:rPr>
      </w:pPr>
    </w:p>
    <w:p w14:paraId="06D802A7" w14:textId="41BC943D"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Spremnost operativnih kapaciteta da reagiraju na navedene rizike, u cijelosti je ocijenjena visokom.  </w:t>
      </w:r>
    </w:p>
    <w:p w14:paraId="27EA733F"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b/>
          <w:bCs/>
          <w:lang w:val="hr-HR"/>
        </w:rPr>
        <w:t>Konkretni koraci i potrebne mjere</w:t>
      </w:r>
      <w:r w:rsidRPr="00FA00F1">
        <w:rPr>
          <w:rFonts w:ascii="Times New Roman" w:eastAsia="Aptos" w:hAnsi="Times New Roman" w:cs="Times New Roman"/>
          <w:lang w:val="hr-HR"/>
        </w:rPr>
        <w:t>:</w:t>
      </w:r>
    </w:p>
    <w:p w14:paraId="685402AA"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u w:val="single"/>
          <w:lang w:val="hr-HR"/>
        </w:rPr>
        <w:t>- u području normiranja:</w:t>
      </w:r>
      <w:r w:rsidRPr="00FA00F1">
        <w:rPr>
          <w:rFonts w:ascii="Times New Roman" w:eastAsia="Aptos" w:hAnsi="Times New Roman" w:cs="Times New Roman"/>
          <w:lang w:val="hr-HR"/>
        </w:rPr>
        <w:t xml:space="preserve"> </w:t>
      </w:r>
    </w:p>
    <w:p w14:paraId="79F7183C" w14:textId="77777777" w:rsidR="008D6170" w:rsidRPr="00FA00F1" w:rsidRDefault="008D6170" w:rsidP="008D6170">
      <w:pPr>
        <w:numPr>
          <w:ilvl w:val="0"/>
          <w:numId w:val="6"/>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imenovanje novog Stožera CZ Općine nakon lokalnih izbora u 2025.godini, </w:t>
      </w:r>
    </w:p>
    <w:p w14:paraId="1769A5E4" w14:textId="51E6F399" w:rsidR="008D6170" w:rsidRPr="00FA00F1" w:rsidRDefault="008D6170" w:rsidP="008D6170">
      <w:pPr>
        <w:numPr>
          <w:ilvl w:val="0"/>
          <w:numId w:val="6"/>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imenovanje povjerenika i zamjenika povjerenika </w:t>
      </w:r>
      <w:r w:rsidR="000D2C01" w:rsidRPr="00FA00F1">
        <w:rPr>
          <w:rFonts w:ascii="Times New Roman" w:eastAsia="Aptos" w:hAnsi="Times New Roman" w:cs="Times New Roman"/>
          <w:lang w:val="hr-HR"/>
        </w:rPr>
        <w:t>ili ažuriranje postojeće Odluke o istima,</w:t>
      </w:r>
      <w:r w:rsidRPr="00FA00F1">
        <w:rPr>
          <w:rFonts w:ascii="Times New Roman" w:eastAsia="Aptos" w:hAnsi="Times New Roman" w:cs="Times New Roman"/>
          <w:lang w:val="hr-HR"/>
        </w:rPr>
        <w:t xml:space="preserve"> </w:t>
      </w:r>
    </w:p>
    <w:p w14:paraId="4B0DEB7A" w14:textId="0E7E9E97" w:rsidR="008D6170" w:rsidRPr="00FA00F1" w:rsidRDefault="008D6170" w:rsidP="008D6170">
      <w:pPr>
        <w:numPr>
          <w:ilvl w:val="0"/>
          <w:numId w:val="6"/>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određivanje pravnih osoba od interesa za sustav civilne zaštite</w:t>
      </w:r>
      <w:r w:rsidR="00E86626" w:rsidRPr="00FA00F1">
        <w:rPr>
          <w:rFonts w:ascii="Times New Roman" w:eastAsia="Aptos" w:hAnsi="Times New Roman" w:cs="Times New Roman"/>
          <w:lang w:val="hr-HR"/>
        </w:rPr>
        <w:t xml:space="preserve">, </w:t>
      </w:r>
      <w:r w:rsidRPr="00FA00F1">
        <w:rPr>
          <w:rFonts w:ascii="Times New Roman" w:eastAsia="Aptos" w:hAnsi="Times New Roman" w:cs="Times New Roman"/>
          <w:lang w:val="hr-HR"/>
        </w:rPr>
        <w:t xml:space="preserve"> po potrebi,</w:t>
      </w:r>
    </w:p>
    <w:p w14:paraId="700F8461" w14:textId="77777777" w:rsidR="008D6170" w:rsidRPr="00FA00F1" w:rsidRDefault="008D6170" w:rsidP="008D6170">
      <w:pPr>
        <w:numPr>
          <w:ilvl w:val="0"/>
          <w:numId w:val="6"/>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konkretizacija godišnje vježbe CZ Općine – na jesen.</w:t>
      </w:r>
    </w:p>
    <w:p w14:paraId="1E566E02" w14:textId="77777777" w:rsidR="008D6170" w:rsidRPr="00FA00F1" w:rsidRDefault="008D6170" w:rsidP="008D6170">
      <w:pPr>
        <w:spacing w:line="276" w:lineRule="auto"/>
        <w:ind w:left="720"/>
        <w:contextualSpacing/>
        <w:jc w:val="both"/>
        <w:rPr>
          <w:rFonts w:ascii="Times New Roman" w:eastAsia="Aptos" w:hAnsi="Times New Roman" w:cs="Times New Roman"/>
          <w:lang w:val="hr-HR"/>
        </w:rPr>
      </w:pPr>
    </w:p>
    <w:p w14:paraId="15D8B269" w14:textId="77777777" w:rsidR="00E86626" w:rsidRPr="00FA00F1" w:rsidRDefault="00E86626" w:rsidP="008D6170">
      <w:pPr>
        <w:spacing w:line="276" w:lineRule="auto"/>
        <w:ind w:left="720"/>
        <w:contextualSpacing/>
        <w:jc w:val="both"/>
        <w:rPr>
          <w:rFonts w:ascii="Times New Roman" w:eastAsia="Aptos" w:hAnsi="Times New Roman" w:cs="Times New Roman"/>
          <w:lang w:val="hr-HR"/>
        </w:rPr>
      </w:pPr>
    </w:p>
    <w:p w14:paraId="74C70470"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u w:val="single"/>
          <w:lang w:val="hr-HR"/>
        </w:rPr>
        <w:t>- u području preventive:</w:t>
      </w:r>
      <w:r w:rsidRPr="00FA00F1">
        <w:rPr>
          <w:rFonts w:ascii="Times New Roman" w:eastAsia="Aptos" w:hAnsi="Times New Roman" w:cs="Times New Roman"/>
          <w:lang w:val="hr-HR"/>
        </w:rPr>
        <w:t xml:space="preserve"> </w:t>
      </w:r>
    </w:p>
    <w:p w14:paraId="120221FE" w14:textId="5E780395" w:rsidR="008D6170" w:rsidRPr="00FA00F1" w:rsidRDefault="008D6170" w:rsidP="008D6170">
      <w:pPr>
        <w:numPr>
          <w:ilvl w:val="0"/>
          <w:numId w:val="7"/>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edukacija stanovništva o načinu postupanja u slučaju pojave pojedine ugroze putem javnih objava, organizacije javnih tribina ili ciljanih sastanaka po </w:t>
      </w:r>
      <w:r w:rsidR="000D2C01" w:rsidRPr="00FA00F1">
        <w:rPr>
          <w:rFonts w:ascii="Times New Roman" w:eastAsia="Aptos" w:hAnsi="Times New Roman" w:cs="Times New Roman"/>
          <w:lang w:val="hr-HR"/>
        </w:rPr>
        <w:t>naseljima</w:t>
      </w:r>
      <w:r w:rsidRPr="00FA00F1">
        <w:rPr>
          <w:rFonts w:ascii="Times New Roman" w:eastAsia="Aptos" w:hAnsi="Times New Roman" w:cs="Times New Roman"/>
          <w:lang w:val="hr-HR"/>
        </w:rPr>
        <w:t>,</w:t>
      </w:r>
    </w:p>
    <w:p w14:paraId="76DED6ED" w14:textId="77777777" w:rsidR="008D6170" w:rsidRPr="00FA00F1" w:rsidRDefault="008D6170" w:rsidP="008D6170">
      <w:pPr>
        <w:numPr>
          <w:ilvl w:val="0"/>
          <w:numId w:val="7"/>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edukacija i kvalitetna priprema povjerenika civilne zaštite i njihovih zamjenika za postupanje u slučaju izbijanja pojedinih ugroza, </w:t>
      </w:r>
    </w:p>
    <w:p w14:paraId="5DE83124" w14:textId="77777777" w:rsidR="008D6170" w:rsidRPr="00FA00F1" w:rsidRDefault="008D6170" w:rsidP="008D6170">
      <w:pPr>
        <w:numPr>
          <w:ilvl w:val="0"/>
          <w:numId w:val="7"/>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edukacija i pripremanje koordinatora na lokaciji za postupanje po pojedinim ugrozama, </w:t>
      </w:r>
    </w:p>
    <w:p w14:paraId="2FB21369" w14:textId="768493C0" w:rsidR="008D6170" w:rsidRPr="00FA00F1" w:rsidRDefault="008D6170" w:rsidP="008D6170">
      <w:pPr>
        <w:numPr>
          <w:ilvl w:val="0"/>
          <w:numId w:val="7"/>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učestvovanje u provođenju određenih zahvata vezanih uz prostorno planiranje na području Općine vodeći računa o zonama ugroza pojedinih prijetnji </w:t>
      </w:r>
      <w:r w:rsidR="000D2C01" w:rsidRPr="00FA00F1">
        <w:rPr>
          <w:rFonts w:ascii="Times New Roman" w:eastAsia="Aptos" w:hAnsi="Times New Roman" w:cs="Times New Roman"/>
          <w:lang w:val="hr-HR"/>
        </w:rPr>
        <w:t xml:space="preserve">/ </w:t>
      </w:r>
      <w:r w:rsidRPr="00FA00F1">
        <w:rPr>
          <w:rFonts w:ascii="Times New Roman" w:eastAsia="Aptos" w:hAnsi="Times New Roman" w:cs="Times New Roman"/>
          <w:lang w:val="hr-HR"/>
        </w:rPr>
        <w:t xml:space="preserve">rizika; </w:t>
      </w:r>
    </w:p>
    <w:p w14:paraId="5D9F7B1C" w14:textId="77777777" w:rsidR="008D6170" w:rsidRPr="00FA00F1" w:rsidRDefault="008D6170" w:rsidP="008D6170">
      <w:pPr>
        <w:spacing w:line="276" w:lineRule="auto"/>
        <w:jc w:val="both"/>
        <w:rPr>
          <w:rFonts w:ascii="Times New Roman" w:eastAsia="Aptos" w:hAnsi="Times New Roman" w:cs="Times New Roman"/>
          <w:u w:val="single"/>
          <w:lang w:val="hr-HR"/>
        </w:rPr>
      </w:pPr>
    </w:p>
    <w:p w14:paraId="4A42C474" w14:textId="77777777" w:rsidR="008D6170" w:rsidRPr="00FA00F1" w:rsidRDefault="008D6170" w:rsidP="008D6170">
      <w:pPr>
        <w:spacing w:line="276" w:lineRule="auto"/>
        <w:jc w:val="both"/>
        <w:rPr>
          <w:rFonts w:ascii="Times New Roman" w:eastAsia="Aptos" w:hAnsi="Times New Roman" w:cs="Times New Roman"/>
          <w:u w:val="single"/>
          <w:lang w:val="hr-HR"/>
        </w:rPr>
      </w:pPr>
      <w:r w:rsidRPr="00FA00F1">
        <w:rPr>
          <w:rFonts w:ascii="Times New Roman" w:eastAsia="Aptos" w:hAnsi="Times New Roman" w:cs="Times New Roman"/>
          <w:u w:val="single"/>
          <w:lang w:val="hr-HR"/>
        </w:rPr>
        <w:t xml:space="preserve">-u području planiranja: </w:t>
      </w:r>
    </w:p>
    <w:p w14:paraId="7E776377" w14:textId="043ED011" w:rsidR="008D6170" w:rsidRPr="00FA00F1" w:rsidRDefault="008D6170" w:rsidP="008D6170">
      <w:pPr>
        <w:numPr>
          <w:ilvl w:val="0"/>
          <w:numId w:val="8"/>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redovno ažuriranje  Plana djelovanja civilne zaštite Općine</w:t>
      </w:r>
      <w:r w:rsidR="000F028A" w:rsidRPr="00FA00F1">
        <w:rPr>
          <w:rFonts w:ascii="Times New Roman" w:eastAsia="Aptos" w:hAnsi="Times New Roman" w:cs="Times New Roman"/>
          <w:lang w:val="hr-HR"/>
        </w:rPr>
        <w:t xml:space="preserve"> ( nakon izrade novog Plana )</w:t>
      </w:r>
    </w:p>
    <w:p w14:paraId="452FB774" w14:textId="530E82A4" w:rsidR="008D6170" w:rsidRPr="00FA00F1" w:rsidRDefault="008D6170" w:rsidP="008D6170">
      <w:pPr>
        <w:numPr>
          <w:ilvl w:val="0"/>
          <w:numId w:val="8"/>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kontrola izrade operativnih planova pravnih osoba od interesa za sustav civilne zaštite određene Odlukom o određivanju pravnih osoba od interesa za sustav civilne zaštite na području Općine</w:t>
      </w:r>
      <w:r w:rsidR="000F028A" w:rsidRPr="00FA00F1">
        <w:rPr>
          <w:rFonts w:ascii="Times New Roman" w:eastAsia="Aptos" w:hAnsi="Times New Roman" w:cs="Times New Roman"/>
          <w:lang w:val="hr-HR"/>
        </w:rPr>
        <w:t>,</w:t>
      </w:r>
    </w:p>
    <w:p w14:paraId="529DB448" w14:textId="77777777" w:rsidR="008D6170" w:rsidRPr="00FA00F1" w:rsidRDefault="008D6170" w:rsidP="008D6170">
      <w:pPr>
        <w:numPr>
          <w:ilvl w:val="0"/>
          <w:numId w:val="8"/>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razrada uputa za postupanje u slučaju katastrofe ili velike nesreće za povjerenike civilne zaštite, koordinatore na lokaciji i voditelje skloništa (odrediti prilagođena skloništa),</w:t>
      </w:r>
    </w:p>
    <w:p w14:paraId="071A1184" w14:textId="77777777" w:rsidR="008D6170" w:rsidRPr="00FA00F1" w:rsidRDefault="008D6170" w:rsidP="008D6170">
      <w:pPr>
        <w:numPr>
          <w:ilvl w:val="0"/>
          <w:numId w:val="8"/>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izrada godišnjeg plana vježbi operativnih snaga civilne zaštite, nakon prijema prijedloga od operativnih snaga CZ,</w:t>
      </w:r>
    </w:p>
    <w:p w14:paraId="485B9F34" w14:textId="77777777" w:rsidR="008D6170" w:rsidRPr="00FA00F1" w:rsidRDefault="008D6170" w:rsidP="008D6170">
      <w:pPr>
        <w:spacing w:line="276" w:lineRule="auto"/>
        <w:ind w:left="720"/>
        <w:contextualSpacing/>
        <w:jc w:val="both"/>
        <w:rPr>
          <w:rFonts w:ascii="Times New Roman" w:eastAsia="Aptos" w:hAnsi="Times New Roman" w:cs="Times New Roman"/>
          <w:lang w:val="hr-HR"/>
        </w:rPr>
      </w:pPr>
    </w:p>
    <w:p w14:paraId="7DF76554" w14:textId="77777777" w:rsidR="008D6170" w:rsidRPr="00FA00F1" w:rsidRDefault="008D6170" w:rsidP="008D6170">
      <w:pPr>
        <w:spacing w:line="276" w:lineRule="auto"/>
        <w:jc w:val="both"/>
        <w:rPr>
          <w:rFonts w:ascii="Times New Roman" w:eastAsia="Aptos" w:hAnsi="Times New Roman" w:cs="Times New Roman"/>
          <w:u w:val="single"/>
          <w:lang w:val="hr-HR"/>
        </w:rPr>
      </w:pPr>
      <w:r w:rsidRPr="00FA00F1">
        <w:rPr>
          <w:rFonts w:ascii="Times New Roman" w:eastAsia="Aptos" w:hAnsi="Times New Roman" w:cs="Times New Roman"/>
          <w:u w:val="single"/>
          <w:lang w:val="hr-HR"/>
        </w:rPr>
        <w:t xml:space="preserve">- u području operativnog djelovanja: </w:t>
      </w:r>
    </w:p>
    <w:p w14:paraId="16F746BF"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novoimenovani Stožer CZ Općine educirati i osposobiti za svoju ulogu u sustavu CZ,</w:t>
      </w:r>
    </w:p>
    <w:p w14:paraId="2761D159"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ažuriranje operativne  evidencije operativnih snaga,</w:t>
      </w:r>
    </w:p>
    <w:p w14:paraId="6EA91381"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nabavka opreme i sredstava za gotove snage sukladno zakonskoj obavezi i mogućnostima, posebno sredstva za VZO/Dobrovoljna vatrogasna društva, pri čemu uz tipičnu vatrogasnu opremu planirati i materijalna sredstva za specifične potrebe CZ, </w:t>
      </w:r>
    </w:p>
    <w:p w14:paraId="675E2356"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provođenje godišnjih planiranih vježbi operativnih snaga, </w:t>
      </w:r>
    </w:p>
    <w:p w14:paraId="217E949A"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provjera plana pozivanja povjerenika civilne zaštite, koordinatora na lokaciji i voditelja skloništa; </w:t>
      </w:r>
    </w:p>
    <w:p w14:paraId="1017A32D" w14:textId="77777777" w:rsidR="008D6170" w:rsidRPr="00FA00F1" w:rsidRDefault="008D6170" w:rsidP="008D6170">
      <w:pPr>
        <w:spacing w:line="276" w:lineRule="auto"/>
        <w:ind w:left="720"/>
        <w:contextualSpacing/>
        <w:jc w:val="both"/>
        <w:rPr>
          <w:rFonts w:ascii="Times New Roman" w:eastAsia="Aptos" w:hAnsi="Times New Roman" w:cs="Times New Roman"/>
          <w:lang w:val="hr-HR"/>
        </w:rPr>
      </w:pPr>
    </w:p>
    <w:p w14:paraId="75DBB6E8" w14:textId="77777777" w:rsidR="008D6170" w:rsidRPr="00FA00F1" w:rsidRDefault="008D6170" w:rsidP="008D6170">
      <w:pPr>
        <w:spacing w:line="276" w:lineRule="auto"/>
        <w:jc w:val="both"/>
        <w:rPr>
          <w:rFonts w:ascii="Times New Roman" w:eastAsia="Aptos" w:hAnsi="Times New Roman" w:cs="Times New Roman"/>
          <w:u w:val="single"/>
          <w:lang w:val="hr-HR"/>
        </w:rPr>
      </w:pPr>
      <w:r w:rsidRPr="00FA00F1">
        <w:rPr>
          <w:rFonts w:ascii="Times New Roman" w:eastAsia="Aptos" w:hAnsi="Times New Roman" w:cs="Times New Roman"/>
          <w:u w:val="single"/>
          <w:lang w:val="hr-HR"/>
        </w:rPr>
        <w:t xml:space="preserve">-u području financiranja: </w:t>
      </w:r>
    </w:p>
    <w:p w14:paraId="0904E004"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prilikom izrade proračuna odrediti relevantne iznose uvjetovane zakonskom osnovom za pojedine operativne snage, ali i za razvoj sustava civilne zaštite u svim njegovim dijelovima i aktivnostima, </w:t>
      </w:r>
    </w:p>
    <w:p w14:paraId="1B12A524"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sufinanciranje programa i projekata za razvoj udruga koje su od važnosti za sustav civilne zaštite,</w:t>
      </w:r>
    </w:p>
    <w:p w14:paraId="35560595" w14:textId="77777777" w:rsidR="008D6170" w:rsidRPr="00FA00F1" w:rsidRDefault="008D6170" w:rsidP="008D6170">
      <w:pPr>
        <w:numPr>
          <w:ilvl w:val="0"/>
          <w:numId w:val="9"/>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osigurati sredstva za stručne seminare i edukaciju djelatnika zaduženih za provođenje sustava civilne zaštite, te sredstva za stručnu obuku povjerenika civilne zaštite i provođenje vježbi CZ.</w:t>
      </w:r>
    </w:p>
    <w:p w14:paraId="11A5DC8A" w14:textId="77777777" w:rsidR="00E86626" w:rsidRPr="00FA00F1" w:rsidRDefault="00E86626" w:rsidP="008D6170">
      <w:pPr>
        <w:spacing w:line="276" w:lineRule="auto"/>
        <w:jc w:val="both"/>
        <w:rPr>
          <w:rFonts w:ascii="Times New Roman" w:eastAsia="Aptos" w:hAnsi="Times New Roman" w:cs="Times New Roman"/>
          <w:lang w:val="hr-HR"/>
        </w:rPr>
      </w:pPr>
    </w:p>
    <w:p w14:paraId="4021051D" w14:textId="2DA79903"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IV. - RAZRADA SMJERNICA, KONKRETNI KORACI U PROVOĐENJU I POTREBNE MJERE PO PODRUČJIMA, GODINAMA I SNAGAMA</w:t>
      </w:r>
    </w:p>
    <w:p w14:paraId="4DCDF729"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Sukladno članku 50. stavku 3. Pravilnika, Smjernicama se, za četverogodišnje razdoblje, po grupama/ subpodručjima razrađuju koraci iz nadležnosti svakog pojedinog sudionika i svake pojedine operativne snage sustava civilne zaštite. Smjernice se odnose prije svega na stanje i razvoj svih operativnih snaga sustava civilne zaštite utvrđenih člankom 20. Zakona o sustavu civilne zaštite te na njihovu međusobnu koordinaciju, suradnju i usklađenost u djelovanju, kako slijedi:</w:t>
      </w:r>
    </w:p>
    <w:p w14:paraId="718FC0A0"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A/ Tablični pregled: Razrada Smjernica po subpodručjima sustava CZ i godinama provođenja</w:t>
      </w:r>
    </w:p>
    <w:tbl>
      <w:tblPr>
        <w:tblW w:w="933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756"/>
        <w:gridCol w:w="756"/>
        <w:gridCol w:w="756"/>
        <w:gridCol w:w="756"/>
      </w:tblGrid>
      <w:tr w:rsidR="008D6170" w:rsidRPr="00FA00F1" w14:paraId="7DB75C34" w14:textId="77777777" w:rsidTr="00F402EE">
        <w:trPr>
          <w:trHeight w:val="150"/>
        </w:trPr>
        <w:tc>
          <w:tcPr>
            <w:tcW w:w="6486"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32DDA712"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Konkretni koraci i potrebite mjere</w:t>
            </w:r>
          </w:p>
        </w:tc>
        <w:tc>
          <w:tcPr>
            <w:tcW w:w="711" w:type="dxa"/>
            <w:tcBorders>
              <w:top w:val="single" w:sz="4" w:space="0" w:color="auto"/>
              <w:left w:val="single" w:sz="4" w:space="0" w:color="auto"/>
              <w:bottom w:val="single" w:sz="4" w:space="0" w:color="auto"/>
              <w:right w:val="single" w:sz="4" w:space="0" w:color="auto"/>
            </w:tcBorders>
            <w:hideMark/>
          </w:tcPr>
          <w:p w14:paraId="7C5F3B9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2025.</w:t>
            </w:r>
          </w:p>
        </w:tc>
        <w:tc>
          <w:tcPr>
            <w:tcW w:w="711" w:type="dxa"/>
            <w:tcBorders>
              <w:top w:val="single" w:sz="4" w:space="0" w:color="auto"/>
              <w:left w:val="single" w:sz="4" w:space="0" w:color="auto"/>
              <w:bottom w:val="single" w:sz="4" w:space="0" w:color="auto"/>
              <w:right w:val="single" w:sz="4" w:space="0" w:color="auto"/>
            </w:tcBorders>
            <w:hideMark/>
          </w:tcPr>
          <w:p w14:paraId="6C7D4EA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2026.</w:t>
            </w:r>
          </w:p>
        </w:tc>
        <w:tc>
          <w:tcPr>
            <w:tcW w:w="711" w:type="dxa"/>
            <w:tcBorders>
              <w:top w:val="single" w:sz="4" w:space="0" w:color="auto"/>
              <w:left w:val="single" w:sz="4" w:space="0" w:color="auto"/>
              <w:bottom w:val="single" w:sz="4" w:space="0" w:color="auto"/>
              <w:right w:val="single" w:sz="4" w:space="0" w:color="auto"/>
            </w:tcBorders>
            <w:hideMark/>
          </w:tcPr>
          <w:p w14:paraId="1E3FCF1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2027.</w:t>
            </w:r>
          </w:p>
        </w:tc>
        <w:tc>
          <w:tcPr>
            <w:tcW w:w="711" w:type="dxa"/>
            <w:tcBorders>
              <w:top w:val="single" w:sz="4" w:space="0" w:color="auto"/>
              <w:left w:val="single" w:sz="4" w:space="0" w:color="auto"/>
              <w:bottom w:val="single" w:sz="4" w:space="0" w:color="auto"/>
              <w:right w:val="single" w:sz="4" w:space="0" w:color="auto"/>
            </w:tcBorders>
            <w:hideMark/>
          </w:tcPr>
          <w:p w14:paraId="10F763A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2028.</w:t>
            </w:r>
          </w:p>
        </w:tc>
      </w:tr>
      <w:tr w:rsidR="008D6170" w:rsidRPr="00FA00F1" w14:paraId="12CC2D22" w14:textId="77777777" w:rsidTr="00F402EE">
        <w:trPr>
          <w:trHeight w:val="150"/>
        </w:trPr>
        <w:tc>
          <w:tcPr>
            <w:tcW w:w="6486"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7E5922DC"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U području normiranja</w:t>
            </w:r>
          </w:p>
        </w:tc>
        <w:tc>
          <w:tcPr>
            <w:tcW w:w="711" w:type="dxa"/>
            <w:tcBorders>
              <w:top w:val="single" w:sz="4" w:space="0" w:color="auto"/>
              <w:left w:val="single" w:sz="4" w:space="0" w:color="auto"/>
              <w:bottom w:val="single" w:sz="4" w:space="0" w:color="auto"/>
              <w:right w:val="single" w:sz="4" w:space="0" w:color="auto"/>
            </w:tcBorders>
          </w:tcPr>
          <w:p w14:paraId="3C9B4862"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2C34B830"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7D8AC214"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4F4485C1"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0129B3F2" w14:textId="77777777" w:rsidTr="00F402EE">
        <w:trPr>
          <w:trHeight w:val="225"/>
        </w:trPr>
        <w:tc>
          <w:tcPr>
            <w:tcW w:w="6486" w:type="dxa"/>
            <w:tcBorders>
              <w:top w:val="single" w:sz="4" w:space="0" w:color="auto"/>
              <w:left w:val="single" w:sz="4" w:space="0" w:color="auto"/>
              <w:bottom w:val="single" w:sz="4" w:space="0" w:color="auto"/>
              <w:right w:val="single" w:sz="4" w:space="0" w:color="auto"/>
            </w:tcBorders>
            <w:hideMark/>
          </w:tcPr>
          <w:p w14:paraId="3DEC3A0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Imenovanje novog Stožera CZ Općine, nakon lokalnih izbora, ažuriranja po potrebi</w:t>
            </w:r>
          </w:p>
        </w:tc>
        <w:tc>
          <w:tcPr>
            <w:tcW w:w="711" w:type="dxa"/>
            <w:tcBorders>
              <w:top w:val="single" w:sz="4" w:space="0" w:color="auto"/>
              <w:left w:val="single" w:sz="4" w:space="0" w:color="auto"/>
              <w:bottom w:val="single" w:sz="4" w:space="0" w:color="auto"/>
              <w:right w:val="single" w:sz="4" w:space="0" w:color="auto"/>
            </w:tcBorders>
            <w:hideMark/>
          </w:tcPr>
          <w:p w14:paraId="2A7B261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tcPr>
          <w:p w14:paraId="51710A62"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78A83D1F"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693DC133"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659A2E68" w14:textId="77777777" w:rsidTr="00F402EE">
        <w:trPr>
          <w:trHeight w:val="195"/>
        </w:trPr>
        <w:tc>
          <w:tcPr>
            <w:tcW w:w="6486" w:type="dxa"/>
            <w:tcBorders>
              <w:top w:val="single" w:sz="4" w:space="0" w:color="auto"/>
              <w:left w:val="single" w:sz="4" w:space="0" w:color="auto"/>
              <w:bottom w:val="single" w:sz="4" w:space="0" w:color="auto"/>
              <w:right w:val="single" w:sz="4" w:space="0" w:color="auto"/>
            </w:tcBorders>
            <w:hideMark/>
          </w:tcPr>
          <w:p w14:paraId="37E90C6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Imenovanje povjerenika CZ i njihovih zamjenika, te redovno ažuriranje popisa imenovanih</w:t>
            </w:r>
          </w:p>
        </w:tc>
        <w:tc>
          <w:tcPr>
            <w:tcW w:w="711" w:type="dxa"/>
            <w:tcBorders>
              <w:top w:val="single" w:sz="4" w:space="0" w:color="auto"/>
              <w:left w:val="single" w:sz="4" w:space="0" w:color="auto"/>
              <w:bottom w:val="single" w:sz="4" w:space="0" w:color="auto"/>
              <w:right w:val="single" w:sz="4" w:space="0" w:color="auto"/>
            </w:tcBorders>
            <w:hideMark/>
          </w:tcPr>
          <w:p w14:paraId="028D9BD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 X</w:t>
            </w:r>
          </w:p>
        </w:tc>
        <w:tc>
          <w:tcPr>
            <w:tcW w:w="711" w:type="dxa"/>
            <w:tcBorders>
              <w:top w:val="single" w:sz="4" w:space="0" w:color="auto"/>
              <w:left w:val="single" w:sz="4" w:space="0" w:color="auto"/>
              <w:bottom w:val="single" w:sz="4" w:space="0" w:color="auto"/>
              <w:right w:val="single" w:sz="4" w:space="0" w:color="auto"/>
            </w:tcBorders>
            <w:hideMark/>
          </w:tcPr>
          <w:p w14:paraId="0D9F826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3B5AB5B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21F8EC9E"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50AD7E43" w14:textId="77777777" w:rsidTr="00F402EE">
        <w:trPr>
          <w:trHeight w:val="105"/>
        </w:trPr>
        <w:tc>
          <w:tcPr>
            <w:tcW w:w="6486" w:type="dxa"/>
            <w:tcBorders>
              <w:top w:val="single" w:sz="4" w:space="0" w:color="auto"/>
              <w:left w:val="single" w:sz="4" w:space="0" w:color="auto"/>
              <w:bottom w:val="single" w:sz="4" w:space="0" w:color="auto"/>
              <w:right w:val="single" w:sz="4" w:space="0" w:color="auto"/>
            </w:tcBorders>
            <w:hideMark/>
          </w:tcPr>
          <w:p w14:paraId="66F330C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Određivanje popisa koordinatora na lokaciji  za pojedine rizike navedene u Procjeni rizika, ažuriranje istih</w:t>
            </w:r>
          </w:p>
        </w:tc>
        <w:tc>
          <w:tcPr>
            <w:tcW w:w="711" w:type="dxa"/>
            <w:tcBorders>
              <w:top w:val="single" w:sz="4" w:space="0" w:color="auto"/>
              <w:left w:val="single" w:sz="4" w:space="0" w:color="auto"/>
              <w:bottom w:val="single" w:sz="4" w:space="0" w:color="auto"/>
              <w:right w:val="single" w:sz="4" w:space="0" w:color="auto"/>
            </w:tcBorders>
            <w:hideMark/>
          </w:tcPr>
          <w:p w14:paraId="1AA3632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9201B6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2FC8DDE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47F6587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4993B4C1" w14:textId="77777777" w:rsidTr="00F402EE">
        <w:trPr>
          <w:trHeight w:val="135"/>
        </w:trPr>
        <w:tc>
          <w:tcPr>
            <w:tcW w:w="6486" w:type="dxa"/>
            <w:tcBorders>
              <w:top w:val="single" w:sz="4" w:space="0" w:color="auto"/>
              <w:left w:val="single" w:sz="4" w:space="0" w:color="auto"/>
              <w:bottom w:val="single" w:sz="4" w:space="0" w:color="auto"/>
              <w:right w:val="single" w:sz="4" w:space="0" w:color="auto"/>
            </w:tcBorders>
            <w:hideMark/>
          </w:tcPr>
          <w:p w14:paraId="2AD1BBC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Donošenje Odluke o određivanju pravnih osoba od interesa za sustav CZ Općine, ažuriranje iste; Dostavljanje Izvoda iz Odluke navedenim pravnim osobama te upoznavanje sa zadaćama</w:t>
            </w:r>
          </w:p>
        </w:tc>
        <w:tc>
          <w:tcPr>
            <w:tcW w:w="711" w:type="dxa"/>
            <w:tcBorders>
              <w:top w:val="single" w:sz="4" w:space="0" w:color="auto"/>
              <w:left w:val="single" w:sz="4" w:space="0" w:color="auto"/>
              <w:bottom w:val="single" w:sz="4" w:space="0" w:color="auto"/>
              <w:right w:val="single" w:sz="4" w:space="0" w:color="auto"/>
            </w:tcBorders>
            <w:hideMark/>
          </w:tcPr>
          <w:p w14:paraId="4B1DF9FE"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580C554C"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6C311E25"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335E73F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0250DBDF" w14:textId="77777777" w:rsidTr="00F402EE">
        <w:trPr>
          <w:trHeight w:val="105"/>
        </w:trPr>
        <w:tc>
          <w:tcPr>
            <w:tcW w:w="6486" w:type="dxa"/>
            <w:tcBorders>
              <w:top w:val="single" w:sz="4" w:space="0" w:color="auto"/>
              <w:left w:val="single" w:sz="4" w:space="0" w:color="auto"/>
              <w:bottom w:val="single" w:sz="4" w:space="0" w:color="auto"/>
              <w:right w:val="single" w:sz="4" w:space="0" w:color="auto"/>
            </w:tcBorders>
            <w:hideMark/>
          </w:tcPr>
          <w:p w14:paraId="428A2AC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Ustrojavanje i ažuriranje evidencija Operativnih snaga</w:t>
            </w:r>
          </w:p>
        </w:tc>
        <w:tc>
          <w:tcPr>
            <w:tcW w:w="711" w:type="dxa"/>
            <w:tcBorders>
              <w:top w:val="single" w:sz="4" w:space="0" w:color="auto"/>
              <w:left w:val="single" w:sz="4" w:space="0" w:color="auto"/>
              <w:bottom w:val="single" w:sz="4" w:space="0" w:color="auto"/>
              <w:right w:val="single" w:sz="4" w:space="0" w:color="auto"/>
            </w:tcBorders>
            <w:hideMark/>
          </w:tcPr>
          <w:p w14:paraId="4997E5E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635B2E3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3C0A1F9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6B6AFBF5"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5D5A7F34" w14:textId="77777777" w:rsidTr="00F402EE">
        <w:trPr>
          <w:trHeight w:val="150"/>
        </w:trPr>
        <w:tc>
          <w:tcPr>
            <w:tcW w:w="6486" w:type="dxa"/>
            <w:tcBorders>
              <w:top w:val="single" w:sz="4" w:space="0" w:color="auto"/>
              <w:left w:val="single" w:sz="4" w:space="0" w:color="auto"/>
              <w:bottom w:val="single" w:sz="4" w:space="0" w:color="auto"/>
              <w:right w:val="single" w:sz="4" w:space="0" w:color="auto"/>
            </w:tcBorders>
            <w:hideMark/>
          </w:tcPr>
          <w:p w14:paraId="730FA2D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Praćenje i implementacija novosti u zakonskoj regulativi CZ i sustavu CZ</w:t>
            </w:r>
          </w:p>
        </w:tc>
        <w:tc>
          <w:tcPr>
            <w:tcW w:w="711" w:type="dxa"/>
            <w:tcBorders>
              <w:top w:val="single" w:sz="4" w:space="0" w:color="auto"/>
              <w:left w:val="single" w:sz="4" w:space="0" w:color="auto"/>
              <w:bottom w:val="single" w:sz="4" w:space="0" w:color="auto"/>
              <w:right w:val="single" w:sz="4" w:space="0" w:color="auto"/>
            </w:tcBorders>
            <w:hideMark/>
          </w:tcPr>
          <w:p w14:paraId="39E73873"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766D679E"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5E2D226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48E2CD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765C1EA2" w14:textId="77777777" w:rsidTr="00F402EE">
        <w:trPr>
          <w:trHeight w:val="135"/>
        </w:trPr>
        <w:tc>
          <w:tcPr>
            <w:tcW w:w="6486"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73CEE4F3"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U području preventive</w:t>
            </w:r>
          </w:p>
        </w:tc>
        <w:tc>
          <w:tcPr>
            <w:tcW w:w="711" w:type="dxa"/>
            <w:tcBorders>
              <w:top w:val="single" w:sz="4" w:space="0" w:color="auto"/>
              <w:left w:val="single" w:sz="4" w:space="0" w:color="auto"/>
              <w:bottom w:val="single" w:sz="4" w:space="0" w:color="auto"/>
              <w:right w:val="single" w:sz="4" w:space="0" w:color="auto"/>
            </w:tcBorders>
          </w:tcPr>
          <w:p w14:paraId="6332302B"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176EBF0F"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0EA46956"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5469B546"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0AE9FB5B" w14:textId="77777777" w:rsidTr="00F402EE">
        <w:trPr>
          <w:trHeight w:val="150"/>
        </w:trPr>
        <w:tc>
          <w:tcPr>
            <w:tcW w:w="6486" w:type="dxa"/>
            <w:tcBorders>
              <w:top w:val="single" w:sz="4" w:space="0" w:color="auto"/>
              <w:left w:val="single" w:sz="4" w:space="0" w:color="auto"/>
              <w:bottom w:val="single" w:sz="4" w:space="0" w:color="auto"/>
              <w:right w:val="single" w:sz="4" w:space="0" w:color="auto"/>
            </w:tcBorders>
            <w:hideMark/>
          </w:tcPr>
          <w:p w14:paraId="471035B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Edukacija stanovništva o načinu postupanja po Mjerama CZ, javne objave, tribine, sastanci</w:t>
            </w:r>
          </w:p>
        </w:tc>
        <w:tc>
          <w:tcPr>
            <w:tcW w:w="711" w:type="dxa"/>
            <w:tcBorders>
              <w:top w:val="single" w:sz="4" w:space="0" w:color="auto"/>
              <w:left w:val="single" w:sz="4" w:space="0" w:color="auto"/>
              <w:bottom w:val="single" w:sz="4" w:space="0" w:color="auto"/>
              <w:right w:val="single" w:sz="4" w:space="0" w:color="auto"/>
            </w:tcBorders>
            <w:hideMark/>
          </w:tcPr>
          <w:p w14:paraId="53EAB4D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6E281E0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415CE4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2397A03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5206A8F1" w14:textId="77777777" w:rsidTr="00F402EE">
        <w:trPr>
          <w:trHeight w:val="180"/>
        </w:trPr>
        <w:tc>
          <w:tcPr>
            <w:tcW w:w="6486" w:type="dxa"/>
            <w:tcBorders>
              <w:top w:val="single" w:sz="4" w:space="0" w:color="auto"/>
              <w:left w:val="single" w:sz="4" w:space="0" w:color="auto"/>
              <w:bottom w:val="single" w:sz="4" w:space="0" w:color="auto"/>
              <w:right w:val="single" w:sz="4" w:space="0" w:color="auto"/>
            </w:tcBorders>
            <w:hideMark/>
          </w:tcPr>
          <w:p w14:paraId="4D5C8D5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Edukacija i priprema Povjerenika CZ i njihovih zamjenika, po rizicima</w:t>
            </w:r>
          </w:p>
        </w:tc>
        <w:tc>
          <w:tcPr>
            <w:tcW w:w="711" w:type="dxa"/>
            <w:tcBorders>
              <w:top w:val="single" w:sz="4" w:space="0" w:color="auto"/>
              <w:left w:val="single" w:sz="4" w:space="0" w:color="auto"/>
              <w:bottom w:val="single" w:sz="4" w:space="0" w:color="auto"/>
              <w:right w:val="single" w:sz="4" w:space="0" w:color="auto"/>
            </w:tcBorders>
            <w:hideMark/>
          </w:tcPr>
          <w:p w14:paraId="72A69CF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7CE18F11"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743A747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191D0D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2F98385F" w14:textId="77777777" w:rsidTr="00F402EE">
        <w:trPr>
          <w:trHeight w:val="180"/>
        </w:trPr>
        <w:tc>
          <w:tcPr>
            <w:tcW w:w="6486" w:type="dxa"/>
            <w:tcBorders>
              <w:top w:val="single" w:sz="4" w:space="0" w:color="auto"/>
              <w:left w:val="single" w:sz="4" w:space="0" w:color="auto"/>
              <w:bottom w:val="single" w:sz="4" w:space="0" w:color="auto"/>
              <w:right w:val="single" w:sz="4" w:space="0" w:color="auto"/>
            </w:tcBorders>
            <w:hideMark/>
          </w:tcPr>
          <w:p w14:paraId="648C0CA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Edukacija i priprema Koordinatora na lokaciji i voditelja skloništa</w:t>
            </w:r>
          </w:p>
        </w:tc>
        <w:tc>
          <w:tcPr>
            <w:tcW w:w="711" w:type="dxa"/>
            <w:tcBorders>
              <w:top w:val="single" w:sz="4" w:space="0" w:color="auto"/>
              <w:left w:val="single" w:sz="4" w:space="0" w:color="auto"/>
              <w:bottom w:val="single" w:sz="4" w:space="0" w:color="auto"/>
              <w:right w:val="single" w:sz="4" w:space="0" w:color="auto"/>
            </w:tcBorders>
            <w:hideMark/>
          </w:tcPr>
          <w:p w14:paraId="6BCE459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tcPr>
          <w:p w14:paraId="634FE940"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hideMark/>
          </w:tcPr>
          <w:p w14:paraId="0BB415C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tcPr>
          <w:p w14:paraId="16B4C28C"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440E33CB" w14:textId="77777777" w:rsidTr="00F402EE">
        <w:trPr>
          <w:trHeight w:val="80"/>
        </w:trPr>
        <w:tc>
          <w:tcPr>
            <w:tcW w:w="6486" w:type="dxa"/>
            <w:tcBorders>
              <w:top w:val="single" w:sz="4" w:space="0" w:color="auto"/>
              <w:left w:val="single" w:sz="4" w:space="0" w:color="auto"/>
              <w:bottom w:val="single" w:sz="4" w:space="0" w:color="auto"/>
              <w:right w:val="single" w:sz="4" w:space="0" w:color="auto"/>
            </w:tcBorders>
            <w:hideMark/>
          </w:tcPr>
          <w:p w14:paraId="7DB7613C"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Učestvovanje u razradi dokumentacije prostornog uređenja, po sadržajima CZ</w:t>
            </w:r>
          </w:p>
        </w:tc>
        <w:tc>
          <w:tcPr>
            <w:tcW w:w="711" w:type="dxa"/>
            <w:tcBorders>
              <w:top w:val="single" w:sz="4" w:space="0" w:color="auto"/>
              <w:left w:val="single" w:sz="4" w:space="0" w:color="auto"/>
              <w:bottom w:val="single" w:sz="4" w:space="0" w:color="auto"/>
              <w:right w:val="single" w:sz="4" w:space="0" w:color="auto"/>
            </w:tcBorders>
            <w:hideMark/>
          </w:tcPr>
          <w:p w14:paraId="7F1A3AF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2C5640C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03FEBFD3"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5F11AC5C"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2BEB8050" w14:textId="77777777" w:rsidTr="00F402EE">
        <w:trPr>
          <w:trHeight w:val="120"/>
        </w:trPr>
        <w:tc>
          <w:tcPr>
            <w:tcW w:w="6486" w:type="dxa"/>
            <w:tcBorders>
              <w:top w:val="single" w:sz="4" w:space="0" w:color="auto"/>
              <w:left w:val="single" w:sz="4" w:space="0" w:color="auto"/>
              <w:bottom w:val="single" w:sz="4" w:space="0" w:color="auto"/>
              <w:right w:val="single" w:sz="4" w:space="0" w:color="auto"/>
            </w:tcBorders>
            <w:hideMark/>
          </w:tcPr>
          <w:p w14:paraId="6FE5BB93" w14:textId="6CFB7F51"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Učestvovanje na vježbama  i edukacijama </w:t>
            </w:r>
            <w:r w:rsidR="000F028A" w:rsidRPr="00FA00F1">
              <w:rPr>
                <w:rFonts w:ascii="Times New Roman" w:eastAsia="Aptos" w:hAnsi="Times New Roman" w:cs="Times New Roman"/>
                <w:lang w:val="hr-HR"/>
              </w:rPr>
              <w:t>Službe CZ Karlovac</w:t>
            </w:r>
            <w:r w:rsidRPr="00FA00F1">
              <w:rPr>
                <w:rFonts w:ascii="Times New Roman" w:eastAsia="Aptos" w:hAnsi="Times New Roman" w:cs="Times New Roman"/>
                <w:lang w:val="hr-HR"/>
              </w:rPr>
              <w:t xml:space="preserve">, Operativnih snaga i </w:t>
            </w:r>
            <w:r w:rsidR="000F028A" w:rsidRPr="00FA00F1">
              <w:rPr>
                <w:rFonts w:ascii="Times New Roman" w:eastAsia="Aptos" w:hAnsi="Times New Roman" w:cs="Times New Roman"/>
                <w:lang w:val="hr-HR"/>
              </w:rPr>
              <w:t>Karlovačke</w:t>
            </w:r>
            <w:r w:rsidRPr="00FA00F1">
              <w:rPr>
                <w:rFonts w:ascii="Times New Roman" w:eastAsia="Aptos" w:hAnsi="Times New Roman" w:cs="Times New Roman"/>
                <w:lang w:val="hr-HR"/>
              </w:rPr>
              <w:t xml:space="preserve"> županije – po njihovim planovima</w:t>
            </w:r>
          </w:p>
        </w:tc>
        <w:tc>
          <w:tcPr>
            <w:tcW w:w="711" w:type="dxa"/>
            <w:tcBorders>
              <w:top w:val="single" w:sz="4" w:space="0" w:color="auto"/>
              <w:left w:val="single" w:sz="4" w:space="0" w:color="auto"/>
              <w:bottom w:val="single" w:sz="4" w:space="0" w:color="auto"/>
              <w:right w:val="single" w:sz="4" w:space="0" w:color="auto"/>
            </w:tcBorders>
            <w:hideMark/>
          </w:tcPr>
          <w:p w14:paraId="5B59E585"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22C7078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48792C5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6BA8204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1B0D8261" w14:textId="77777777" w:rsidTr="00F402EE">
        <w:trPr>
          <w:trHeight w:val="95"/>
        </w:trPr>
        <w:tc>
          <w:tcPr>
            <w:tcW w:w="6486"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4A65735"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U području planiranja</w:t>
            </w:r>
          </w:p>
        </w:tc>
        <w:tc>
          <w:tcPr>
            <w:tcW w:w="711" w:type="dxa"/>
            <w:tcBorders>
              <w:top w:val="single" w:sz="4" w:space="0" w:color="auto"/>
              <w:left w:val="single" w:sz="4" w:space="0" w:color="auto"/>
              <w:bottom w:val="single" w:sz="4" w:space="0" w:color="auto"/>
              <w:right w:val="single" w:sz="4" w:space="0" w:color="auto"/>
            </w:tcBorders>
          </w:tcPr>
          <w:p w14:paraId="7C6C2D12"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5D09FACE"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62E7A6FF"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6BFE6FA2"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6FFFE5DB" w14:textId="77777777" w:rsidTr="00F402EE">
        <w:trPr>
          <w:trHeight w:val="240"/>
        </w:trPr>
        <w:tc>
          <w:tcPr>
            <w:tcW w:w="6486" w:type="dxa"/>
            <w:tcBorders>
              <w:top w:val="single" w:sz="4" w:space="0" w:color="auto"/>
              <w:left w:val="single" w:sz="4" w:space="0" w:color="auto"/>
              <w:bottom w:val="single" w:sz="4" w:space="0" w:color="auto"/>
              <w:right w:val="single" w:sz="4" w:space="0" w:color="auto"/>
            </w:tcBorders>
            <w:hideMark/>
          </w:tcPr>
          <w:p w14:paraId="704F85B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Izrada nove revizije Procjene rizika ili njeno ažuriranje </w:t>
            </w:r>
          </w:p>
        </w:tc>
        <w:tc>
          <w:tcPr>
            <w:tcW w:w="711" w:type="dxa"/>
            <w:tcBorders>
              <w:top w:val="single" w:sz="4" w:space="0" w:color="auto"/>
              <w:left w:val="single" w:sz="4" w:space="0" w:color="auto"/>
              <w:bottom w:val="single" w:sz="4" w:space="0" w:color="auto"/>
              <w:right w:val="single" w:sz="4" w:space="0" w:color="auto"/>
            </w:tcBorders>
            <w:hideMark/>
          </w:tcPr>
          <w:p w14:paraId="35C9024A" w14:textId="3D0E981A"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NE</w:t>
            </w:r>
          </w:p>
        </w:tc>
        <w:tc>
          <w:tcPr>
            <w:tcW w:w="711" w:type="dxa"/>
            <w:tcBorders>
              <w:top w:val="single" w:sz="4" w:space="0" w:color="auto"/>
              <w:left w:val="single" w:sz="4" w:space="0" w:color="auto"/>
              <w:bottom w:val="single" w:sz="4" w:space="0" w:color="auto"/>
              <w:right w:val="single" w:sz="4" w:space="0" w:color="auto"/>
            </w:tcBorders>
            <w:hideMark/>
          </w:tcPr>
          <w:p w14:paraId="7B6997D6" w14:textId="097F90DA"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w:t>
            </w:r>
          </w:p>
        </w:tc>
        <w:tc>
          <w:tcPr>
            <w:tcW w:w="711" w:type="dxa"/>
            <w:tcBorders>
              <w:top w:val="single" w:sz="4" w:space="0" w:color="auto"/>
              <w:left w:val="single" w:sz="4" w:space="0" w:color="auto"/>
              <w:bottom w:val="single" w:sz="4" w:space="0" w:color="auto"/>
              <w:right w:val="single" w:sz="4" w:space="0" w:color="auto"/>
            </w:tcBorders>
            <w:hideMark/>
          </w:tcPr>
          <w:p w14:paraId="1CF2ED79" w14:textId="4AE538F2"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w:t>
            </w:r>
          </w:p>
        </w:tc>
        <w:tc>
          <w:tcPr>
            <w:tcW w:w="711" w:type="dxa"/>
            <w:tcBorders>
              <w:top w:val="single" w:sz="4" w:space="0" w:color="auto"/>
              <w:left w:val="single" w:sz="4" w:space="0" w:color="auto"/>
              <w:bottom w:val="single" w:sz="4" w:space="0" w:color="auto"/>
              <w:right w:val="single" w:sz="4" w:space="0" w:color="auto"/>
            </w:tcBorders>
            <w:hideMark/>
          </w:tcPr>
          <w:p w14:paraId="2E8CF0D5" w14:textId="18C825F5"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w:t>
            </w:r>
          </w:p>
        </w:tc>
      </w:tr>
      <w:tr w:rsidR="008D6170" w:rsidRPr="00FA00F1" w14:paraId="102A726C" w14:textId="77777777" w:rsidTr="00F402EE">
        <w:trPr>
          <w:trHeight w:val="205"/>
        </w:trPr>
        <w:tc>
          <w:tcPr>
            <w:tcW w:w="6486" w:type="dxa"/>
            <w:tcBorders>
              <w:top w:val="single" w:sz="4" w:space="0" w:color="auto"/>
              <w:left w:val="single" w:sz="4" w:space="0" w:color="auto"/>
              <w:bottom w:val="single" w:sz="4" w:space="0" w:color="auto"/>
              <w:right w:val="single" w:sz="4" w:space="0" w:color="auto"/>
            </w:tcBorders>
            <w:hideMark/>
          </w:tcPr>
          <w:p w14:paraId="4721F18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Izrada Plana djelovanja CZ Općine</w:t>
            </w:r>
          </w:p>
        </w:tc>
        <w:tc>
          <w:tcPr>
            <w:tcW w:w="711" w:type="dxa"/>
            <w:tcBorders>
              <w:top w:val="single" w:sz="4" w:space="0" w:color="auto"/>
              <w:left w:val="single" w:sz="4" w:space="0" w:color="auto"/>
              <w:bottom w:val="single" w:sz="4" w:space="0" w:color="auto"/>
              <w:right w:val="single" w:sz="4" w:space="0" w:color="auto"/>
            </w:tcBorders>
            <w:hideMark/>
          </w:tcPr>
          <w:p w14:paraId="7C3BA254" w14:textId="275B774D"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6CF6C00" w14:textId="4870E2B8" w:rsidR="008D6170" w:rsidRPr="00FA00F1" w:rsidRDefault="00437C1A"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2E6EFCA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72DFD63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4B8C8F7A" w14:textId="77777777" w:rsidTr="00F402EE">
        <w:trPr>
          <w:trHeight w:val="175"/>
        </w:trPr>
        <w:tc>
          <w:tcPr>
            <w:tcW w:w="6486" w:type="dxa"/>
            <w:tcBorders>
              <w:top w:val="single" w:sz="4" w:space="0" w:color="auto"/>
              <w:left w:val="single" w:sz="4" w:space="0" w:color="auto"/>
              <w:bottom w:val="single" w:sz="4" w:space="0" w:color="auto"/>
              <w:right w:val="single" w:sz="4" w:space="0" w:color="auto"/>
            </w:tcBorders>
            <w:hideMark/>
          </w:tcPr>
          <w:p w14:paraId="47745CB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Kontrola izrade Operativnih planova pravnih osoba određenih od interesa za sustav CZ Općine i Operativnih planova pravnih osoba „s opasnim tvarima“</w:t>
            </w:r>
          </w:p>
        </w:tc>
        <w:tc>
          <w:tcPr>
            <w:tcW w:w="711" w:type="dxa"/>
            <w:tcBorders>
              <w:top w:val="single" w:sz="4" w:space="0" w:color="auto"/>
              <w:left w:val="single" w:sz="4" w:space="0" w:color="auto"/>
              <w:bottom w:val="single" w:sz="4" w:space="0" w:color="auto"/>
              <w:right w:val="single" w:sz="4" w:space="0" w:color="auto"/>
            </w:tcBorders>
          </w:tcPr>
          <w:p w14:paraId="5616D81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456DAA6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tcPr>
          <w:p w14:paraId="1B2DF68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4D58324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2BF385A1" w14:textId="77777777" w:rsidTr="00F402EE">
        <w:trPr>
          <w:trHeight w:val="95"/>
        </w:trPr>
        <w:tc>
          <w:tcPr>
            <w:tcW w:w="6486" w:type="dxa"/>
            <w:tcBorders>
              <w:top w:val="single" w:sz="4" w:space="0" w:color="auto"/>
              <w:left w:val="single" w:sz="4" w:space="0" w:color="auto"/>
              <w:bottom w:val="single" w:sz="4" w:space="0" w:color="auto"/>
              <w:right w:val="single" w:sz="4" w:space="0" w:color="auto"/>
            </w:tcBorders>
            <w:hideMark/>
          </w:tcPr>
          <w:p w14:paraId="6A69071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Izrada godišnjeg Plana vježbi CZ</w:t>
            </w:r>
          </w:p>
        </w:tc>
        <w:tc>
          <w:tcPr>
            <w:tcW w:w="711" w:type="dxa"/>
            <w:tcBorders>
              <w:top w:val="single" w:sz="4" w:space="0" w:color="auto"/>
              <w:left w:val="single" w:sz="4" w:space="0" w:color="auto"/>
              <w:bottom w:val="single" w:sz="4" w:space="0" w:color="auto"/>
              <w:right w:val="single" w:sz="4" w:space="0" w:color="auto"/>
            </w:tcBorders>
            <w:hideMark/>
          </w:tcPr>
          <w:p w14:paraId="5A412FE1"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1D6ABA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7382C74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7B23EACC"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27771295" w14:textId="77777777" w:rsidTr="00F402EE">
        <w:trPr>
          <w:trHeight w:val="120"/>
        </w:trPr>
        <w:tc>
          <w:tcPr>
            <w:tcW w:w="6486"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385A2C28"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U području operativnog djelovanja</w:t>
            </w:r>
          </w:p>
        </w:tc>
        <w:tc>
          <w:tcPr>
            <w:tcW w:w="711" w:type="dxa"/>
            <w:tcBorders>
              <w:top w:val="single" w:sz="4" w:space="0" w:color="auto"/>
              <w:left w:val="single" w:sz="4" w:space="0" w:color="auto"/>
              <w:bottom w:val="single" w:sz="4" w:space="0" w:color="auto"/>
              <w:right w:val="single" w:sz="4" w:space="0" w:color="auto"/>
            </w:tcBorders>
          </w:tcPr>
          <w:p w14:paraId="765CDCFC"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6396A34F"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2503FFF8"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257F80A5"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3F94ECAE" w14:textId="77777777" w:rsidTr="00F402EE">
        <w:trPr>
          <w:trHeight w:val="270"/>
        </w:trPr>
        <w:tc>
          <w:tcPr>
            <w:tcW w:w="6486" w:type="dxa"/>
            <w:tcBorders>
              <w:top w:val="single" w:sz="4" w:space="0" w:color="auto"/>
              <w:left w:val="single" w:sz="4" w:space="0" w:color="auto"/>
              <w:bottom w:val="single" w:sz="4" w:space="0" w:color="auto"/>
              <w:right w:val="single" w:sz="4" w:space="0" w:color="auto"/>
            </w:tcBorders>
            <w:hideMark/>
          </w:tcPr>
          <w:p w14:paraId="1E10B36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Ažuriranje Evidencije operativnih snaga</w:t>
            </w:r>
          </w:p>
        </w:tc>
        <w:tc>
          <w:tcPr>
            <w:tcW w:w="711" w:type="dxa"/>
            <w:tcBorders>
              <w:top w:val="single" w:sz="4" w:space="0" w:color="auto"/>
              <w:left w:val="single" w:sz="4" w:space="0" w:color="auto"/>
              <w:bottom w:val="single" w:sz="4" w:space="0" w:color="auto"/>
              <w:right w:val="single" w:sz="4" w:space="0" w:color="auto"/>
            </w:tcBorders>
            <w:hideMark/>
          </w:tcPr>
          <w:p w14:paraId="01BF1EA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1C07DB4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74737713"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0CAC0DA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2292D164" w14:textId="77777777" w:rsidTr="00F402EE">
        <w:trPr>
          <w:trHeight w:val="95"/>
        </w:trPr>
        <w:tc>
          <w:tcPr>
            <w:tcW w:w="6486" w:type="dxa"/>
            <w:tcBorders>
              <w:top w:val="single" w:sz="4" w:space="0" w:color="auto"/>
              <w:left w:val="single" w:sz="4" w:space="0" w:color="auto"/>
              <w:bottom w:val="single" w:sz="4" w:space="0" w:color="auto"/>
              <w:right w:val="single" w:sz="4" w:space="0" w:color="auto"/>
            </w:tcBorders>
            <w:hideMark/>
          </w:tcPr>
          <w:p w14:paraId="4F48925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Nabavka opreme i sredstava po CZ, sukladno zakonskim obavezama, ugovorima i mogućnostima</w:t>
            </w:r>
          </w:p>
        </w:tc>
        <w:tc>
          <w:tcPr>
            <w:tcW w:w="711" w:type="dxa"/>
            <w:tcBorders>
              <w:top w:val="single" w:sz="4" w:space="0" w:color="auto"/>
              <w:left w:val="single" w:sz="4" w:space="0" w:color="auto"/>
              <w:bottom w:val="single" w:sz="4" w:space="0" w:color="auto"/>
              <w:right w:val="single" w:sz="4" w:space="0" w:color="auto"/>
            </w:tcBorders>
            <w:hideMark/>
          </w:tcPr>
          <w:p w14:paraId="2E233095"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70B8C3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310EC36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E6BA48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210DBA4D" w14:textId="77777777" w:rsidTr="00F402EE">
        <w:trPr>
          <w:trHeight w:val="120"/>
        </w:trPr>
        <w:tc>
          <w:tcPr>
            <w:tcW w:w="6486" w:type="dxa"/>
            <w:tcBorders>
              <w:top w:val="single" w:sz="4" w:space="0" w:color="auto"/>
              <w:left w:val="single" w:sz="4" w:space="0" w:color="auto"/>
              <w:bottom w:val="single" w:sz="4" w:space="0" w:color="auto"/>
              <w:right w:val="single" w:sz="4" w:space="0" w:color="auto"/>
            </w:tcBorders>
            <w:hideMark/>
          </w:tcPr>
          <w:p w14:paraId="7577ABB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Provođenje planirane godišnje vježbe operativnih snaga CZ</w:t>
            </w:r>
          </w:p>
        </w:tc>
        <w:tc>
          <w:tcPr>
            <w:tcW w:w="711" w:type="dxa"/>
            <w:tcBorders>
              <w:top w:val="single" w:sz="4" w:space="0" w:color="auto"/>
              <w:left w:val="single" w:sz="4" w:space="0" w:color="auto"/>
              <w:bottom w:val="single" w:sz="4" w:space="0" w:color="auto"/>
              <w:right w:val="single" w:sz="4" w:space="0" w:color="auto"/>
            </w:tcBorders>
            <w:hideMark/>
          </w:tcPr>
          <w:p w14:paraId="0B0362C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BF110E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A2373D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D200934"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3E3513C7" w14:textId="77777777" w:rsidTr="00F402EE">
        <w:trPr>
          <w:trHeight w:val="110"/>
        </w:trPr>
        <w:tc>
          <w:tcPr>
            <w:tcW w:w="6486" w:type="dxa"/>
            <w:tcBorders>
              <w:top w:val="single" w:sz="4" w:space="0" w:color="auto"/>
              <w:left w:val="single" w:sz="4" w:space="0" w:color="auto"/>
              <w:bottom w:val="single" w:sz="4" w:space="0" w:color="auto"/>
              <w:right w:val="single" w:sz="4" w:space="0" w:color="auto"/>
            </w:tcBorders>
            <w:hideMark/>
          </w:tcPr>
          <w:p w14:paraId="26B0EE7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Izrada/ažuriranje plana pozivanja Stožera CZ, Povjerenika CZ, koordinatora na lokaciji, voditelja skloništa</w:t>
            </w:r>
          </w:p>
        </w:tc>
        <w:tc>
          <w:tcPr>
            <w:tcW w:w="711" w:type="dxa"/>
            <w:tcBorders>
              <w:top w:val="single" w:sz="4" w:space="0" w:color="auto"/>
              <w:left w:val="single" w:sz="4" w:space="0" w:color="auto"/>
              <w:bottom w:val="single" w:sz="4" w:space="0" w:color="auto"/>
              <w:right w:val="single" w:sz="4" w:space="0" w:color="auto"/>
            </w:tcBorders>
            <w:hideMark/>
          </w:tcPr>
          <w:p w14:paraId="6CB94AE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1B7B93E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6EE5D4D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c>
          <w:tcPr>
            <w:tcW w:w="711" w:type="dxa"/>
            <w:tcBorders>
              <w:top w:val="single" w:sz="4" w:space="0" w:color="auto"/>
              <w:left w:val="single" w:sz="4" w:space="0" w:color="auto"/>
              <w:bottom w:val="single" w:sz="4" w:space="0" w:color="auto"/>
              <w:right w:val="single" w:sz="4" w:space="0" w:color="auto"/>
            </w:tcBorders>
            <w:hideMark/>
          </w:tcPr>
          <w:p w14:paraId="02241B39"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w:t>
            </w:r>
          </w:p>
        </w:tc>
      </w:tr>
      <w:tr w:rsidR="008D6170" w:rsidRPr="00FA00F1" w14:paraId="6ADEA212" w14:textId="77777777" w:rsidTr="00F402EE">
        <w:trPr>
          <w:trHeight w:val="160"/>
        </w:trPr>
        <w:tc>
          <w:tcPr>
            <w:tcW w:w="6486"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15448A5F" w14:textId="77777777" w:rsidR="008D6170" w:rsidRPr="00FA00F1" w:rsidRDefault="008D6170" w:rsidP="00F402EE">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U području financiranja</w:t>
            </w:r>
          </w:p>
        </w:tc>
        <w:tc>
          <w:tcPr>
            <w:tcW w:w="711" w:type="dxa"/>
            <w:tcBorders>
              <w:top w:val="single" w:sz="4" w:space="0" w:color="auto"/>
              <w:left w:val="single" w:sz="4" w:space="0" w:color="auto"/>
              <w:bottom w:val="single" w:sz="4" w:space="0" w:color="auto"/>
              <w:right w:val="single" w:sz="4" w:space="0" w:color="auto"/>
            </w:tcBorders>
          </w:tcPr>
          <w:p w14:paraId="017D1729"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36EE3FA9"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6D0CFFF9" w14:textId="77777777" w:rsidR="008D6170" w:rsidRPr="00FA00F1" w:rsidRDefault="008D6170" w:rsidP="00F402EE">
            <w:pPr>
              <w:spacing w:line="276" w:lineRule="auto"/>
              <w:jc w:val="both"/>
              <w:rPr>
                <w:rFonts w:ascii="Times New Roman" w:eastAsia="Aptos" w:hAnsi="Times New Roman" w:cs="Times New Roman"/>
                <w:lang w:val="hr-HR"/>
              </w:rPr>
            </w:pPr>
          </w:p>
        </w:tc>
        <w:tc>
          <w:tcPr>
            <w:tcW w:w="711" w:type="dxa"/>
            <w:tcBorders>
              <w:top w:val="single" w:sz="4" w:space="0" w:color="auto"/>
              <w:left w:val="single" w:sz="4" w:space="0" w:color="auto"/>
              <w:bottom w:val="single" w:sz="4" w:space="0" w:color="auto"/>
              <w:right w:val="single" w:sz="4" w:space="0" w:color="auto"/>
            </w:tcBorders>
          </w:tcPr>
          <w:p w14:paraId="26C4E700" w14:textId="77777777" w:rsidR="008D6170" w:rsidRPr="00FA00F1" w:rsidRDefault="008D6170" w:rsidP="00F402EE">
            <w:pPr>
              <w:spacing w:line="276" w:lineRule="auto"/>
              <w:jc w:val="both"/>
              <w:rPr>
                <w:rFonts w:ascii="Times New Roman" w:eastAsia="Aptos" w:hAnsi="Times New Roman" w:cs="Times New Roman"/>
                <w:lang w:val="hr-HR"/>
              </w:rPr>
            </w:pPr>
          </w:p>
        </w:tc>
      </w:tr>
      <w:tr w:rsidR="008D6170" w:rsidRPr="00FA00F1" w14:paraId="2E27A884" w14:textId="77777777" w:rsidTr="00F402EE">
        <w:trPr>
          <w:trHeight w:val="135"/>
        </w:trPr>
        <w:tc>
          <w:tcPr>
            <w:tcW w:w="6486" w:type="dxa"/>
            <w:tcBorders>
              <w:top w:val="single" w:sz="4" w:space="0" w:color="auto"/>
              <w:left w:val="single" w:sz="4" w:space="0" w:color="auto"/>
              <w:bottom w:val="single" w:sz="4" w:space="0" w:color="auto"/>
              <w:right w:val="single" w:sz="4" w:space="0" w:color="auto"/>
            </w:tcBorders>
            <w:hideMark/>
          </w:tcPr>
          <w:p w14:paraId="79FC79C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Kod planiranja proračuna odrediti relevantne iznose uvjetovane zakonskom osnovom za pojedine operativne snage, ali i razvoj sustava CZ općine</w:t>
            </w:r>
          </w:p>
        </w:tc>
        <w:tc>
          <w:tcPr>
            <w:tcW w:w="711" w:type="dxa"/>
            <w:tcBorders>
              <w:top w:val="single" w:sz="4" w:space="0" w:color="auto"/>
              <w:left w:val="single" w:sz="4" w:space="0" w:color="auto"/>
              <w:bottom w:val="single" w:sz="4" w:space="0" w:color="auto"/>
              <w:right w:val="single" w:sz="4" w:space="0" w:color="auto"/>
            </w:tcBorders>
            <w:hideMark/>
          </w:tcPr>
          <w:p w14:paraId="65D8E79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4D386D8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8CEDBA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02CDD9C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44E98C50" w14:textId="77777777" w:rsidTr="00F402EE">
        <w:trPr>
          <w:trHeight w:val="150"/>
        </w:trPr>
        <w:tc>
          <w:tcPr>
            <w:tcW w:w="6486" w:type="dxa"/>
            <w:tcBorders>
              <w:top w:val="single" w:sz="4" w:space="0" w:color="auto"/>
              <w:left w:val="single" w:sz="4" w:space="0" w:color="auto"/>
              <w:bottom w:val="single" w:sz="4" w:space="0" w:color="auto"/>
              <w:right w:val="single" w:sz="4" w:space="0" w:color="auto"/>
            </w:tcBorders>
            <w:hideMark/>
          </w:tcPr>
          <w:p w14:paraId="42789CE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Sufinanciranje programa i projekata za razvoj udruga koje su od značaja za CZ</w:t>
            </w:r>
          </w:p>
        </w:tc>
        <w:tc>
          <w:tcPr>
            <w:tcW w:w="711" w:type="dxa"/>
            <w:tcBorders>
              <w:top w:val="single" w:sz="4" w:space="0" w:color="auto"/>
              <w:left w:val="single" w:sz="4" w:space="0" w:color="auto"/>
              <w:bottom w:val="single" w:sz="4" w:space="0" w:color="auto"/>
              <w:right w:val="single" w:sz="4" w:space="0" w:color="auto"/>
            </w:tcBorders>
            <w:hideMark/>
          </w:tcPr>
          <w:p w14:paraId="28284FAB"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2D850F5D"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64AB3E1F"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187B1537"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13C4D902" w14:textId="77777777" w:rsidTr="00F402EE">
        <w:trPr>
          <w:trHeight w:val="195"/>
        </w:trPr>
        <w:tc>
          <w:tcPr>
            <w:tcW w:w="6486" w:type="dxa"/>
            <w:tcBorders>
              <w:top w:val="single" w:sz="4" w:space="0" w:color="auto"/>
              <w:left w:val="single" w:sz="4" w:space="0" w:color="auto"/>
              <w:bottom w:val="single" w:sz="4" w:space="0" w:color="auto"/>
              <w:right w:val="single" w:sz="4" w:space="0" w:color="auto"/>
            </w:tcBorders>
            <w:hideMark/>
          </w:tcPr>
          <w:p w14:paraId="4EB8AEC8"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Osigurati sredstva za stručne seminare i edukacije osoba od važnosti za CZ</w:t>
            </w:r>
          </w:p>
        </w:tc>
        <w:tc>
          <w:tcPr>
            <w:tcW w:w="711" w:type="dxa"/>
            <w:tcBorders>
              <w:top w:val="single" w:sz="4" w:space="0" w:color="auto"/>
              <w:left w:val="single" w:sz="4" w:space="0" w:color="auto"/>
              <w:bottom w:val="single" w:sz="4" w:space="0" w:color="auto"/>
              <w:right w:val="single" w:sz="4" w:space="0" w:color="auto"/>
            </w:tcBorders>
            <w:hideMark/>
          </w:tcPr>
          <w:p w14:paraId="1E1600B5"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4D25CF42"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3E8CF6F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40EB08FE"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r w:rsidR="008D6170" w:rsidRPr="00FA00F1" w14:paraId="43BA27B9" w14:textId="77777777" w:rsidTr="00F402EE">
        <w:trPr>
          <w:trHeight w:val="165"/>
        </w:trPr>
        <w:tc>
          <w:tcPr>
            <w:tcW w:w="6486" w:type="dxa"/>
            <w:tcBorders>
              <w:top w:val="single" w:sz="4" w:space="0" w:color="auto"/>
              <w:left w:val="single" w:sz="4" w:space="0" w:color="auto"/>
              <w:bottom w:val="single" w:sz="4" w:space="0" w:color="auto"/>
              <w:right w:val="single" w:sz="4" w:space="0" w:color="auto"/>
            </w:tcBorders>
            <w:hideMark/>
          </w:tcPr>
          <w:p w14:paraId="01C5E850"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Osigurati sredstva za stručnu obuku povjerenika CZ i provođenje tematskih vježbi</w:t>
            </w:r>
          </w:p>
        </w:tc>
        <w:tc>
          <w:tcPr>
            <w:tcW w:w="711" w:type="dxa"/>
            <w:tcBorders>
              <w:top w:val="single" w:sz="4" w:space="0" w:color="auto"/>
              <w:left w:val="single" w:sz="4" w:space="0" w:color="auto"/>
              <w:bottom w:val="single" w:sz="4" w:space="0" w:color="auto"/>
              <w:right w:val="single" w:sz="4" w:space="0" w:color="auto"/>
            </w:tcBorders>
            <w:hideMark/>
          </w:tcPr>
          <w:p w14:paraId="206DFC96"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367FD0D3"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607B0053"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c>
          <w:tcPr>
            <w:tcW w:w="711" w:type="dxa"/>
            <w:tcBorders>
              <w:top w:val="single" w:sz="4" w:space="0" w:color="auto"/>
              <w:left w:val="single" w:sz="4" w:space="0" w:color="auto"/>
              <w:bottom w:val="single" w:sz="4" w:space="0" w:color="auto"/>
              <w:right w:val="single" w:sz="4" w:space="0" w:color="auto"/>
            </w:tcBorders>
            <w:hideMark/>
          </w:tcPr>
          <w:p w14:paraId="69C8498A" w14:textId="77777777" w:rsidR="008D6170" w:rsidRPr="00FA00F1" w:rsidRDefault="008D6170" w:rsidP="00F402EE">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X</w:t>
            </w:r>
          </w:p>
        </w:tc>
      </w:tr>
    </w:tbl>
    <w:p w14:paraId="5792AFF5" w14:textId="77777777" w:rsidR="008D6170" w:rsidRPr="00FA00F1" w:rsidRDefault="008D6170" w:rsidP="008D6170">
      <w:pPr>
        <w:spacing w:line="276" w:lineRule="auto"/>
        <w:jc w:val="both"/>
        <w:rPr>
          <w:rFonts w:ascii="Times New Roman" w:eastAsia="Aptos" w:hAnsi="Times New Roman" w:cs="Times New Roman"/>
          <w:kern w:val="0"/>
          <w:lang w:val="hr-HR"/>
          <w14:ligatures w14:val="none"/>
        </w:rPr>
      </w:pPr>
      <w:r w:rsidRPr="00FA00F1">
        <w:rPr>
          <w:rFonts w:ascii="Times New Roman" w:eastAsia="Aptos" w:hAnsi="Times New Roman" w:cs="Times New Roman"/>
          <w:lang w:val="hr-HR"/>
        </w:rPr>
        <w:t>Legenda:  X -provođenje aktivnosti  A - Ažuriranje</w:t>
      </w:r>
    </w:p>
    <w:p w14:paraId="31753C58"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B/ Razrada Smjernica po Operativnim snagama i godinama</w:t>
      </w:r>
    </w:p>
    <w:p w14:paraId="7998DCD9" w14:textId="77777777" w:rsidR="008D6170" w:rsidRPr="00FA00F1" w:rsidRDefault="008D6170" w:rsidP="008D6170">
      <w:pPr>
        <w:spacing w:line="276" w:lineRule="auto"/>
        <w:jc w:val="center"/>
        <w:rPr>
          <w:rFonts w:ascii="Times New Roman" w:eastAsia="Aptos" w:hAnsi="Times New Roman" w:cs="Times New Roman"/>
          <w:b/>
          <w:bCs/>
          <w:lang w:val="hr-HR"/>
        </w:rPr>
      </w:pPr>
      <w:r w:rsidRPr="00FA00F1">
        <w:rPr>
          <w:rFonts w:ascii="Times New Roman" w:eastAsia="Aptos" w:hAnsi="Times New Roman" w:cs="Times New Roman"/>
          <w:b/>
          <w:bCs/>
          <w:lang w:val="hr-HR"/>
        </w:rPr>
        <w:t>2025. – 2028. godina</w:t>
      </w:r>
    </w:p>
    <w:p w14:paraId="785D6BB6"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Stožer CZ Općine</w:t>
      </w:r>
    </w:p>
    <w:p w14:paraId="32FA2120" w14:textId="5924ED21"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 Načelnik Općine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će nakon lokalnih izbora u svibnju 2025. donijeti novu Odluku o sastavu Stožera CZ Općine</w:t>
      </w:r>
      <w:r w:rsidR="00437C1A" w:rsidRPr="00FA00F1">
        <w:rPr>
          <w:rFonts w:ascii="Times New Roman" w:eastAsia="Aptos" w:hAnsi="Times New Roman" w:cs="Times New Roman"/>
          <w:lang w:val="hr-HR"/>
        </w:rPr>
        <w:t>.</w:t>
      </w:r>
    </w:p>
    <w:p w14:paraId="40D593C7"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 xml:space="preserve">Članovi Stožera civilne zaštite dužni su završiti osposobljavanje koje provodi Ravnateljstvo CZ RH prema Programu osposobljavanja članova Stožera civilne zaštite koji donosi ministar, u roku od godinu dana od imenovanja Stožera civilne zaštite. </w:t>
      </w:r>
    </w:p>
    <w:p w14:paraId="5C931A40" w14:textId="4CA9D79A"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Stožeri civilne zaštite mogu od znanstvenih i drugih institucija, zavoda, javnih poduzeća i ustanova tražiti pružanje stručne pomoći i savjeta, radi poduzimanja učinkovitih operativnih mjera za zaštitu pripadnika operativnih snaga sustava civilne zaštite, građana, materijalnih i kulturnih dobara i okoliša. Način rada Stožera uređuje se poslovnikom koji donosi općinski načelnik. Općinski načelnik </w:t>
      </w:r>
      <w:r w:rsidR="00437C1A" w:rsidRPr="00FA00F1">
        <w:rPr>
          <w:rFonts w:ascii="Times New Roman" w:eastAsia="Aptos" w:hAnsi="Times New Roman" w:cs="Times New Roman"/>
          <w:lang w:val="hr-HR"/>
        </w:rPr>
        <w:t>Općine Ribnik</w:t>
      </w:r>
      <w:r w:rsidRPr="00FA00F1">
        <w:rPr>
          <w:rFonts w:ascii="Times New Roman" w:eastAsia="Aptos" w:hAnsi="Times New Roman" w:cs="Times New Roman"/>
          <w:lang w:val="hr-HR"/>
        </w:rPr>
        <w:t xml:space="preserve"> je donio je Poslovnik o radu Stožera civilne zaštite Općine i po istome Stožer CZ Općine  radi. </w:t>
      </w:r>
    </w:p>
    <w:p w14:paraId="1262E4BE" w14:textId="77777777" w:rsidR="008D6170" w:rsidRPr="00FA00F1" w:rsidRDefault="008D6170" w:rsidP="008D6170">
      <w:pPr>
        <w:numPr>
          <w:ilvl w:val="0"/>
          <w:numId w:val="10"/>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Održavanje redovnih sjednica Stožera civilne zaštite Općine, analiza rada za proteklu godinu</w:t>
      </w:r>
    </w:p>
    <w:p w14:paraId="76EDF82E" w14:textId="4F0C40D9" w:rsidR="008D6170" w:rsidRPr="00FA00F1" w:rsidRDefault="008D6170" w:rsidP="008D6170">
      <w:pPr>
        <w:numPr>
          <w:ilvl w:val="0"/>
          <w:numId w:val="10"/>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U suradnji sa Vatrogasnom zajednicom </w:t>
      </w:r>
      <w:r w:rsidR="00437C1A" w:rsidRPr="00FA00F1">
        <w:rPr>
          <w:rFonts w:ascii="Times New Roman" w:eastAsia="Aptos" w:hAnsi="Times New Roman" w:cs="Times New Roman"/>
          <w:lang w:val="hr-HR"/>
        </w:rPr>
        <w:t xml:space="preserve">Općine </w:t>
      </w:r>
      <w:r w:rsidRPr="00FA00F1">
        <w:rPr>
          <w:rFonts w:ascii="Times New Roman" w:eastAsia="Aptos" w:hAnsi="Times New Roman" w:cs="Times New Roman"/>
          <w:lang w:val="hr-HR"/>
        </w:rPr>
        <w:t>izraditi planska dokumenta po Programu aktivnosti u provedbi posebnih mjera u zaštiti od požara, za Općinu</w:t>
      </w:r>
    </w:p>
    <w:p w14:paraId="2256EE87" w14:textId="77777777" w:rsidR="008D6170" w:rsidRPr="00FA00F1" w:rsidRDefault="008D6170" w:rsidP="008D6170">
      <w:pPr>
        <w:numPr>
          <w:ilvl w:val="0"/>
          <w:numId w:val="10"/>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Formiranje novog Stožera CZ, izrada  vlastitog Plana rada, edukacija po planskim dokumentima CZ Općine</w:t>
      </w:r>
    </w:p>
    <w:p w14:paraId="7C098795" w14:textId="77777777" w:rsidR="008D6170" w:rsidRPr="00FA00F1" w:rsidRDefault="008D6170" w:rsidP="008D6170">
      <w:pPr>
        <w:numPr>
          <w:ilvl w:val="0"/>
          <w:numId w:val="10"/>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Sudjelovanje u pripremi vježbe CZ planirane za navedenu godinu </w:t>
      </w:r>
    </w:p>
    <w:p w14:paraId="14A35777" w14:textId="77777777" w:rsidR="008D6170" w:rsidRPr="00FA00F1" w:rsidRDefault="008D6170" w:rsidP="008D6170">
      <w:pPr>
        <w:numPr>
          <w:ilvl w:val="0"/>
          <w:numId w:val="10"/>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Analiza rada Stožera i sustava CZ Općine za prošlu godinu i prijedlog Plana razvoja sustava CZ Općine za narednu godinu</w:t>
      </w:r>
    </w:p>
    <w:p w14:paraId="595F3F47" w14:textId="77777777" w:rsidR="008D6170" w:rsidRPr="00FA00F1" w:rsidRDefault="008D6170" w:rsidP="008D6170">
      <w:pPr>
        <w:spacing w:line="276" w:lineRule="auto"/>
        <w:jc w:val="both"/>
        <w:rPr>
          <w:rFonts w:ascii="Times New Roman" w:eastAsia="Aptos" w:hAnsi="Times New Roman" w:cs="Times New Roman"/>
          <w:b/>
          <w:bCs/>
          <w:lang w:val="hr-HR"/>
        </w:rPr>
      </w:pPr>
    </w:p>
    <w:p w14:paraId="360B78D6" w14:textId="143A29BA"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b/>
          <w:bCs/>
          <w:lang w:val="hr-HR"/>
        </w:rPr>
        <w:t xml:space="preserve">Operativne snage vatrogastva </w:t>
      </w:r>
      <w:r w:rsidRPr="00FA00F1">
        <w:rPr>
          <w:rFonts w:ascii="Times New Roman" w:eastAsia="Aptos" w:hAnsi="Times New Roman" w:cs="Times New Roman"/>
          <w:lang w:val="hr-HR"/>
        </w:rPr>
        <w:t xml:space="preserve">(VZ Općine s </w:t>
      </w:r>
      <w:r w:rsidR="00437C1A" w:rsidRPr="00FA00F1">
        <w:rPr>
          <w:rFonts w:ascii="Times New Roman" w:eastAsia="Aptos" w:hAnsi="Times New Roman" w:cs="Times New Roman"/>
          <w:lang w:val="hr-HR"/>
        </w:rPr>
        <w:t>2</w:t>
      </w:r>
      <w:r w:rsidRPr="00FA00F1">
        <w:rPr>
          <w:rFonts w:ascii="Times New Roman" w:eastAsia="Aptos" w:hAnsi="Times New Roman" w:cs="Times New Roman"/>
          <w:lang w:val="hr-HR"/>
        </w:rPr>
        <w:t xml:space="preserve"> DVD-a )</w:t>
      </w:r>
    </w:p>
    <w:p w14:paraId="71276EC0" w14:textId="643070FD"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Vatrogasna zajednica Općine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je organizacija samostalnih dobrovoljnih vatrogasnih društava udruženih u zajednicu temeljem Zakona o vatrogastvu i Zakonu o udrugama. Na području Općine djeluje VZO sa </w:t>
      </w:r>
      <w:r w:rsidR="00437C1A" w:rsidRPr="00FA00F1">
        <w:rPr>
          <w:rFonts w:ascii="Times New Roman" w:eastAsia="Aptos" w:hAnsi="Times New Roman" w:cs="Times New Roman"/>
          <w:lang w:val="hr-HR"/>
        </w:rPr>
        <w:t xml:space="preserve"> 20 </w:t>
      </w:r>
      <w:r w:rsidRPr="00FA00F1">
        <w:rPr>
          <w:rFonts w:ascii="Times New Roman" w:eastAsia="Aptos" w:hAnsi="Times New Roman" w:cs="Times New Roman"/>
          <w:lang w:val="hr-HR"/>
        </w:rPr>
        <w:t xml:space="preserve">operativnih vatrogasca što predstavlja značajnu i učinkovitu operativnu snagu Općine u zaštiti i spašavanju od posljedica rizika. </w:t>
      </w:r>
    </w:p>
    <w:p w14:paraId="10D0A0C2"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Operativne snage vatrogastva su organizirane sukladno Zakonu o vatrogastvu i podzakonskim aktima, opremljene i educirane za izvršavanje zadaća sukladno postojećim programima edukacije vatrogasnih snaga.</w:t>
      </w:r>
    </w:p>
    <w:p w14:paraId="2EB3E042" w14:textId="77777777" w:rsidR="008D6170" w:rsidRPr="00FA00F1" w:rsidRDefault="008D6170" w:rsidP="008D6170">
      <w:pPr>
        <w:numPr>
          <w:ilvl w:val="0"/>
          <w:numId w:val="1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Izrada godišnjeg Plana rada i plana opremanja</w:t>
      </w:r>
    </w:p>
    <w:p w14:paraId="45AF1D24" w14:textId="77777777" w:rsidR="008D6170" w:rsidRPr="00FA00F1" w:rsidRDefault="008D6170" w:rsidP="008D6170">
      <w:pPr>
        <w:numPr>
          <w:ilvl w:val="0"/>
          <w:numId w:val="1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Povezivanje vatrogasnih vježbi i planirane vježbe po CZ</w:t>
      </w:r>
    </w:p>
    <w:p w14:paraId="69FDCDC2" w14:textId="77777777" w:rsidR="008D6170" w:rsidRPr="00FA00F1" w:rsidRDefault="008D6170" w:rsidP="008D6170">
      <w:pPr>
        <w:numPr>
          <w:ilvl w:val="0"/>
          <w:numId w:val="1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Priprema dokumenata i planova za nadolazeću ljetnu i zimsku sezonu, u suradnji sa Stožerom CZ</w:t>
      </w:r>
    </w:p>
    <w:p w14:paraId="48CB89F5" w14:textId="77777777" w:rsidR="008D6170" w:rsidRPr="00FA00F1" w:rsidRDefault="008D6170" w:rsidP="008D6170">
      <w:pPr>
        <w:numPr>
          <w:ilvl w:val="0"/>
          <w:numId w:val="1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Prorada obaveza vatrogasnih snaga po Planu djelovanja CZ Općine</w:t>
      </w:r>
    </w:p>
    <w:p w14:paraId="437846DB" w14:textId="77777777" w:rsidR="008D6170" w:rsidRPr="00FA00F1" w:rsidRDefault="008D6170" w:rsidP="008D6170">
      <w:pPr>
        <w:numPr>
          <w:ilvl w:val="0"/>
          <w:numId w:val="11"/>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Prijave projektnih prijedloga na nacionalne i EU fondove s ciljem razvoja vatrogastva i civilne zaštite radi boljeg odgovora na izvanredne situacije</w:t>
      </w:r>
    </w:p>
    <w:p w14:paraId="78432B01" w14:textId="77777777" w:rsidR="008D6170" w:rsidRPr="00FA00F1" w:rsidRDefault="008D6170" w:rsidP="008D6170">
      <w:pPr>
        <w:spacing w:line="276" w:lineRule="auto"/>
        <w:jc w:val="both"/>
        <w:rPr>
          <w:rFonts w:ascii="Times New Roman" w:eastAsia="Aptos" w:hAnsi="Times New Roman" w:cs="Times New Roman"/>
          <w:b/>
          <w:bCs/>
          <w:lang w:val="hr-HR"/>
        </w:rPr>
      </w:pPr>
    </w:p>
    <w:p w14:paraId="43D5B156" w14:textId="694F1A98"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 xml:space="preserve">Operativne snage Hrvatskog Crvenog križa (GD CK </w:t>
      </w:r>
      <w:r w:rsidR="00437C1A" w:rsidRPr="00FA00F1">
        <w:rPr>
          <w:rFonts w:ascii="Times New Roman" w:eastAsia="Aptos" w:hAnsi="Times New Roman" w:cs="Times New Roman"/>
          <w:b/>
          <w:bCs/>
          <w:lang w:val="hr-HR"/>
        </w:rPr>
        <w:t>Ozalj)</w:t>
      </w:r>
      <w:r w:rsidRPr="00FA00F1">
        <w:rPr>
          <w:rFonts w:ascii="Times New Roman" w:eastAsia="Aptos" w:hAnsi="Times New Roman" w:cs="Times New Roman"/>
          <w:b/>
          <w:bCs/>
          <w:lang w:val="hr-HR"/>
        </w:rPr>
        <w:t xml:space="preserve">  </w:t>
      </w:r>
    </w:p>
    <w:p w14:paraId="78010056" w14:textId="142EAB02"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lastRenderedPageBreak/>
        <w:t xml:space="preserve">     Hrvatski Crveni križ je temeljna operativna snaga sustava civilne zaštite. Prema Zakonu o Hrvatskom crvenom križu osnovni ciljevi Crvenog križa su ublažavanje ljudskih patnji izazvanih prirodnim, ekološkim i drugim nesrećama, s posljedicama masovnih stradanja i epidemija. Operativne snage Hrvatskog crvenog križa su temeljna operativna snaga sustava civilne zaštite u velikim nesrećama i katastrofama i izvršavaju obveze u sustavu civilne zaštite sukladno posebnim propisima kojim se uređuje područje djelovanja Hrvatskog crvenog križa i planovima donesenih na temelju posebnih propisa kojim se uređuje područje djelovanja Hrvatskog crvenog križa, odredbama Zakona o sustavu civilne zaštite, Planu djelovanja civilne zaštite Općine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te vlastitim operativnim planu temeljem odredbi članka 48. stavka 1. podstavka 4. Pravilnika o nositeljima, sadržaju i postupcima izrade planskih dokumenata u civilnoj zaštiti. </w:t>
      </w:r>
    </w:p>
    <w:p w14:paraId="5976EA1D" w14:textId="0E068EDA"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Općina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u svom proračunu osigurava sredstva za rad Gradskog društva Crvenog križa </w:t>
      </w:r>
      <w:r w:rsidR="00437C1A" w:rsidRPr="00FA00F1">
        <w:rPr>
          <w:rFonts w:ascii="Times New Roman" w:eastAsia="Aptos" w:hAnsi="Times New Roman" w:cs="Times New Roman"/>
          <w:lang w:val="hr-HR"/>
        </w:rPr>
        <w:t>Ozalj</w:t>
      </w:r>
      <w:r w:rsidRPr="00FA00F1">
        <w:rPr>
          <w:rFonts w:ascii="Times New Roman" w:eastAsia="Aptos" w:hAnsi="Times New Roman" w:cs="Times New Roman"/>
          <w:lang w:val="hr-HR"/>
        </w:rPr>
        <w:t xml:space="preserve"> prema važećim propisima, i međusobno usklađuju svoje aktivnosti.</w:t>
      </w:r>
    </w:p>
    <w:p w14:paraId="42003293" w14:textId="320C66B4"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 xml:space="preserve">Hrvatske gorske službe spašavanja ( HGSS Stanica </w:t>
      </w:r>
      <w:r w:rsidR="00437C1A" w:rsidRPr="00FA00F1">
        <w:rPr>
          <w:rFonts w:ascii="Times New Roman" w:eastAsia="Aptos" w:hAnsi="Times New Roman" w:cs="Times New Roman"/>
          <w:b/>
          <w:bCs/>
          <w:lang w:val="hr-HR"/>
        </w:rPr>
        <w:t>Karlovac</w:t>
      </w:r>
      <w:r w:rsidRPr="00FA00F1">
        <w:rPr>
          <w:rFonts w:ascii="Times New Roman" w:eastAsia="Aptos" w:hAnsi="Times New Roman" w:cs="Times New Roman"/>
          <w:b/>
          <w:bCs/>
          <w:lang w:val="hr-HR"/>
        </w:rPr>
        <w:t>)</w:t>
      </w:r>
    </w:p>
    <w:p w14:paraId="1CA11BA7" w14:textId="2100D5FC"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Temeljem Zakona o sustavu civilne zaštite, operativne snage Hrvatske gorske službe spašavanja su temeljna operativna snaga sustava civilne zaštite. Hrvatska gorska služba spašavanja je udruga čiji su osnovni ciljevi spašavanje i pružanje prve medicinske pomoći na nepristupačnim područjima i u izvanrednim okolnostima kod kojih pri spašavanju i pružanju pomoći treba primijeniti posebno stručno znanje i upotrijebiti tehničku opremu za spašavanje u svrhu očuvanja ljudskog života, zdravlja i imovine. Operativne snage Hrvatske gorske službe spašavanja su temeljna operativna snaga sustava civilne zaštite u velikim nesrećama i katastrofama i izvršavaju obveze u sustavu civilne zaštite sukladno posebnim propisima kojima se uređuje područje djelovanja Hrvatske gorske službe spašavanja, Zakona o sustavu civilne zaštite, Planu djelovanja civilne zaštite Općine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i </w:t>
      </w:r>
      <w:r w:rsidR="00437C1A" w:rsidRPr="00FA00F1">
        <w:rPr>
          <w:rFonts w:ascii="Times New Roman" w:eastAsia="Aptos" w:hAnsi="Times New Roman" w:cs="Times New Roman"/>
          <w:lang w:val="hr-HR"/>
        </w:rPr>
        <w:t>Karlovačke</w:t>
      </w:r>
      <w:r w:rsidRPr="00FA00F1">
        <w:rPr>
          <w:rFonts w:ascii="Times New Roman" w:eastAsia="Aptos" w:hAnsi="Times New Roman" w:cs="Times New Roman"/>
          <w:lang w:val="hr-HR"/>
        </w:rPr>
        <w:t xml:space="preserve"> županije te vlastitim operativnom planom temeljem odredbi članka 48. stavka 1. podstavka 4. Pravilnika o nositeljima, sadržaju i postupcima izrade planskih dokumenata u civilnoj zaštiti. </w:t>
      </w:r>
    </w:p>
    <w:p w14:paraId="6BAE9EDF"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Hrvatska gorska služba spašavanja je nacionalna, dobrovoljna, stručna, humanitarna i nestranačka udruga javnog značaja. HGSS je organizirana, osposobljena i opremljena za djelovanje u svim prirodnim katastrofama i velikim nesrećama u urbanim (i ruralnim) sredinama gdje njihova oprema i sposobnosti dolaze do posebnog izražaja u svrhu očuvanja ljudskog života, zdravlja i imovine. </w:t>
      </w:r>
    </w:p>
    <w:p w14:paraId="2511BC9C" w14:textId="5D94A49F"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Općina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u svom proračunu osigurava sredstva za rad HGSS-a sukladno važećim propisima. Za Općinu je mjerodavna HGSS Stanica </w:t>
      </w:r>
      <w:r w:rsidR="00437C1A" w:rsidRPr="00FA00F1">
        <w:rPr>
          <w:rFonts w:ascii="Times New Roman" w:eastAsia="Aptos" w:hAnsi="Times New Roman" w:cs="Times New Roman"/>
          <w:lang w:val="hr-HR"/>
        </w:rPr>
        <w:t>Karlovac</w:t>
      </w:r>
      <w:r w:rsidRPr="00FA00F1">
        <w:rPr>
          <w:rFonts w:ascii="Times New Roman" w:eastAsia="Aptos" w:hAnsi="Times New Roman" w:cs="Times New Roman"/>
          <w:lang w:val="hr-HR"/>
        </w:rPr>
        <w:t xml:space="preserve">, koja: </w:t>
      </w:r>
    </w:p>
    <w:p w14:paraId="347D8038" w14:textId="77777777" w:rsidR="008D6170" w:rsidRPr="00FA00F1" w:rsidRDefault="008D6170" w:rsidP="008D6170">
      <w:pPr>
        <w:numPr>
          <w:ilvl w:val="0"/>
          <w:numId w:val="1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Izrađuju vlastite Godišnje planove aktivnosti, opremanja i vježbi o čemu obavještavaju i Općinu</w:t>
      </w:r>
    </w:p>
    <w:p w14:paraId="4DACAC20" w14:textId="77777777" w:rsidR="008D6170" w:rsidRPr="00FA00F1" w:rsidRDefault="008D6170" w:rsidP="008D6170">
      <w:pPr>
        <w:numPr>
          <w:ilvl w:val="0"/>
          <w:numId w:val="1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Planski učestvuju u vježbama CZ Općine</w:t>
      </w:r>
    </w:p>
    <w:p w14:paraId="745421E9" w14:textId="12FED783" w:rsidR="008D6170" w:rsidRPr="00FA00F1" w:rsidRDefault="008D6170" w:rsidP="008D6170">
      <w:pPr>
        <w:numPr>
          <w:ilvl w:val="0"/>
          <w:numId w:val="1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Nastavak rada s volonterima i konstantna edukacija iz područja djelovanja u kriznim situacijama, uz pripreme putem pokaznih vježbi koje se organiziraju zajednički sa žurnim </w:t>
      </w:r>
      <w:r w:rsidRPr="00FA00F1">
        <w:rPr>
          <w:rFonts w:ascii="Times New Roman" w:eastAsia="Aptos" w:hAnsi="Times New Roman" w:cs="Times New Roman"/>
          <w:lang w:val="hr-HR"/>
        </w:rPr>
        <w:lastRenderedPageBreak/>
        <w:t xml:space="preserve">službama ili samostalno;  razvoj volonterskih programa s naglaskom na programe za mlade; širenje postojeće baze volontera; obuka volontera Crvenog križa i edukacija volontera za djelovanje u kriznim situacijama, pružanju prve pomoći i samopomoći te psihosocijalne podrške; nastavak i intenziviranje predavanja obnove znanja i vještina pružanja prve pomoći i samopomoći za stanovništvo  Općine i </w:t>
      </w:r>
      <w:r w:rsidR="00437C1A" w:rsidRPr="00FA00F1">
        <w:rPr>
          <w:rFonts w:ascii="Times New Roman" w:eastAsia="Aptos" w:hAnsi="Times New Roman" w:cs="Times New Roman"/>
          <w:lang w:val="hr-HR"/>
        </w:rPr>
        <w:t xml:space="preserve"> Ž</w:t>
      </w:r>
      <w:r w:rsidRPr="00FA00F1">
        <w:rPr>
          <w:rFonts w:ascii="Times New Roman" w:eastAsia="Aptos" w:hAnsi="Times New Roman" w:cs="Times New Roman"/>
          <w:lang w:val="hr-HR"/>
        </w:rPr>
        <w:t>upanije</w:t>
      </w:r>
    </w:p>
    <w:p w14:paraId="5AA5E320" w14:textId="77777777" w:rsidR="008D6170" w:rsidRPr="00FA00F1" w:rsidRDefault="008D6170" w:rsidP="008D6170">
      <w:pPr>
        <w:numPr>
          <w:ilvl w:val="0"/>
          <w:numId w:val="1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Provođenje edukativno-preventivnih aktivnosti za djecu predškolske i školske dobi te mladih (osnove prve pomoći, humanitarno djelovanje u zajednici, prevencija ovisnosti, priprema za izvanredne situacije, odgoj za volonterstvo, razvoj volonterstva za mlade, održivi razvoj i očuvanje prirode); edukacija zainteresiranog pučanstva Općine - provođenje radionica/predavanja iz pružanja prve pomoći,  volontera i primjene Zakona o humanitarnoj pomoći</w:t>
      </w:r>
    </w:p>
    <w:p w14:paraId="290729A7" w14:textId="559E7011" w:rsidR="008D6170" w:rsidRPr="00FA00F1" w:rsidRDefault="008D6170" w:rsidP="008D6170">
      <w:pPr>
        <w:numPr>
          <w:ilvl w:val="0"/>
          <w:numId w:val="12"/>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Usavršavanje pripadnika HGSS-a sukladno godišnjem planu; sufinanciranje djelovanja HGSS-a sukladno godišnjem planu i mogućnostima Općine; osiguranje nabavke tehničke opreme koju treba mijenjati zbog dotrajalosti ili isteka sigurnosnog roka uporabe</w:t>
      </w:r>
      <w:r w:rsidR="00437C1A" w:rsidRPr="00FA00F1">
        <w:rPr>
          <w:rFonts w:ascii="Times New Roman" w:eastAsia="Aptos" w:hAnsi="Times New Roman" w:cs="Times New Roman"/>
          <w:lang w:val="hr-HR"/>
        </w:rPr>
        <w:t>.</w:t>
      </w:r>
    </w:p>
    <w:p w14:paraId="12D5BC25" w14:textId="77777777" w:rsidR="008D6170" w:rsidRPr="00FA00F1" w:rsidRDefault="008D6170" w:rsidP="008D6170">
      <w:pPr>
        <w:spacing w:line="276" w:lineRule="auto"/>
        <w:jc w:val="both"/>
        <w:rPr>
          <w:rFonts w:ascii="Times New Roman" w:eastAsia="Aptos" w:hAnsi="Times New Roman" w:cs="Times New Roman"/>
          <w:b/>
          <w:bCs/>
          <w:lang w:val="hr-HR"/>
        </w:rPr>
      </w:pPr>
    </w:p>
    <w:p w14:paraId="2C9F8E11" w14:textId="51695B5A"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b/>
          <w:bCs/>
          <w:lang w:val="hr-HR"/>
        </w:rPr>
        <w:t xml:space="preserve">Povjerenici CZ i njihovi zamjenici </w:t>
      </w:r>
    </w:p>
    <w:p w14:paraId="0019E59E" w14:textId="6AB8BB11"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Sukladno </w:t>
      </w:r>
      <w:r w:rsidR="00437C1A" w:rsidRPr="00FA00F1">
        <w:rPr>
          <w:rFonts w:ascii="Times New Roman" w:eastAsia="Aptos" w:hAnsi="Times New Roman" w:cs="Times New Roman"/>
          <w:lang w:val="hr-HR"/>
        </w:rPr>
        <w:t>dokumentima CZ</w:t>
      </w:r>
      <w:r w:rsidRPr="00FA00F1">
        <w:rPr>
          <w:rFonts w:ascii="Times New Roman" w:eastAsia="Aptos" w:hAnsi="Times New Roman" w:cs="Times New Roman"/>
          <w:lang w:val="hr-HR"/>
        </w:rPr>
        <w:t xml:space="preserve"> za Općinu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i analizi stanja spremnosti sustava civilne zaštite, utvrđenja je visoka spremnost i dostatnost kapaciteta operativnih snaga sustava civilne zaštite na području Općine (prije svega Vatrogasne zajednice Općine</w:t>
      </w:r>
      <w:r w:rsidR="00437C1A" w:rsidRPr="00FA00F1">
        <w:rPr>
          <w:rFonts w:ascii="Times New Roman" w:eastAsia="Aptos" w:hAnsi="Times New Roman" w:cs="Times New Roman"/>
          <w:lang w:val="hr-HR"/>
        </w:rPr>
        <w:t>)</w:t>
      </w:r>
      <w:r w:rsidRPr="00FA00F1">
        <w:rPr>
          <w:rFonts w:ascii="Times New Roman" w:eastAsia="Aptos" w:hAnsi="Times New Roman" w:cs="Times New Roman"/>
          <w:lang w:val="hr-HR"/>
        </w:rPr>
        <w:t xml:space="preserve"> koje u slučaju velike nesreće i katastrofe mogu u dovoljnoj mjeri samostalno učinkovito reagirati na otklanjanju posljedica velikih nesreća i katastrofa. Procijenjeno je da su operativne i pričuvne snage vatrogastva VZO </w:t>
      </w:r>
      <w:r w:rsidR="00437C1A" w:rsidRPr="00FA00F1">
        <w:rPr>
          <w:rFonts w:ascii="Times New Roman" w:eastAsia="Aptos" w:hAnsi="Times New Roman" w:cs="Times New Roman"/>
          <w:lang w:val="hr-HR"/>
        </w:rPr>
        <w:t>Ribnik</w:t>
      </w:r>
      <w:r w:rsidRPr="00FA00F1">
        <w:rPr>
          <w:rFonts w:ascii="Times New Roman" w:eastAsia="Aptos" w:hAnsi="Times New Roman" w:cs="Times New Roman"/>
          <w:lang w:val="hr-HR"/>
        </w:rPr>
        <w:t xml:space="preserve"> uz suradnju ostalih operativnih snaga civilne zaštite s područja općine, dovoljne za uklanjanje posljedica velikih nesreća i katastrofa te je iz toga razloga ranije ukinuta postrojba civilne zaštite Općine. U slučaju najvećih nesreća u pomoći žurnim službama i operativnim snagama angažirati se  stanovništvo pozvano od Stožera CZ Općine.</w:t>
      </w:r>
    </w:p>
    <w:p w14:paraId="6808B2B5" w14:textId="77777777" w:rsidR="008D6170" w:rsidRPr="00FA00F1" w:rsidRDefault="008D6170" w:rsidP="008D6170">
      <w:pPr>
        <w:numPr>
          <w:ilvl w:val="0"/>
          <w:numId w:val="1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Ažuriranje i dopuna kartona EPPCZ u kojem su evidentirani povjerenici civilne zaštite i njihovi zamjenici</w:t>
      </w:r>
    </w:p>
    <w:p w14:paraId="30BCA8D7" w14:textId="77777777" w:rsidR="008D6170" w:rsidRPr="00FA00F1" w:rsidRDefault="008D6170" w:rsidP="008D6170">
      <w:pPr>
        <w:numPr>
          <w:ilvl w:val="0"/>
          <w:numId w:val="1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Organiziranje i održavanje sastanka povjerenika CZ i zamjenika povjerenika CZ, provođenje njihovog osposobljavanja te upoznavanje s dužnostima proizašlim iz Plana djelovanja civilne zaštite na području Općine</w:t>
      </w:r>
    </w:p>
    <w:p w14:paraId="50A606D6" w14:textId="77777777" w:rsidR="008D6170" w:rsidRPr="00FA00F1" w:rsidRDefault="008D6170" w:rsidP="008D6170">
      <w:pPr>
        <w:numPr>
          <w:ilvl w:val="0"/>
          <w:numId w:val="13"/>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Opremanje povjerenika CZ potrebnom opremom i sredstvima</w:t>
      </w:r>
    </w:p>
    <w:p w14:paraId="0C612B91" w14:textId="77777777" w:rsidR="008D6170" w:rsidRPr="00FA00F1" w:rsidRDefault="008D6170" w:rsidP="008D6170">
      <w:pPr>
        <w:spacing w:line="276" w:lineRule="auto"/>
        <w:jc w:val="both"/>
        <w:rPr>
          <w:rFonts w:ascii="Times New Roman" w:eastAsia="Aptos" w:hAnsi="Times New Roman" w:cs="Times New Roman"/>
          <w:b/>
          <w:bCs/>
          <w:lang w:val="hr-HR"/>
        </w:rPr>
      </w:pPr>
    </w:p>
    <w:p w14:paraId="06D11BC4"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b/>
          <w:bCs/>
          <w:lang w:val="hr-HR"/>
        </w:rPr>
        <w:t>Pravne osobe (i udruge) u sustavu CZ</w:t>
      </w:r>
      <w:r w:rsidRPr="00FA00F1">
        <w:rPr>
          <w:rFonts w:ascii="Times New Roman" w:eastAsia="Aptos" w:hAnsi="Times New Roman" w:cs="Times New Roman"/>
          <w:lang w:val="hr-HR"/>
        </w:rPr>
        <w:t xml:space="preserve"> ( određene općinskom Odlukom)</w:t>
      </w:r>
    </w:p>
    <w:p w14:paraId="1F22E9A0"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Udruge koje nemaju javne ovlasti, a od interesa su za sustav civilne zaštite (npr. kinološke djelatnosti, podvodne djelatnosti, radio-komunikacijske, zrakoplovne i druge tehničke djelatnosti), pričuvni su dio operativnih snaga sustava civilne zaštite koji je osposobljen za provođenje pojedinih mjera i aktivnosti sustava civilne zaštite, svojim sposobnostima nadopunjuju sposobnosti temeljnih operativnih snaga i specijalističkih i intervencijskih postrojbi civilne zaštite </w:t>
      </w:r>
      <w:r w:rsidRPr="00FA00F1">
        <w:rPr>
          <w:rFonts w:ascii="Times New Roman" w:eastAsia="Aptos" w:hAnsi="Times New Roman" w:cs="Times New Roman"/>
          <w:lang w:val="hr-HR"/>
        </w:rPr>
        <w:lastRenderedPageBreak/>
        <w:t xml:space="preserve">te se uključuju u provođenje mjera i aktivnosti sustava civilne zaštite sukladno odredbama Zakona o sustavu civilne zaštite i Planom djelovanja sustava CZ JPL(R)S. Udruge koje su nositelji pojedinih mjera i aktivnosti u sustavu civilne zaštite određuju se i navode u planovima djelovanja civilne zaštite na svim razinama ustrojavanja sustava. </w:t>
      </w:r>
    </w:p>
    <w:p w14:paraId="68CFD81A" w14:textId="416667E3" w:rsidR="008C083C" w:rsidRPr="00FA00F1" w:rsidRDefault="008C083C"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Odlukom iz travnja 2025.godine imenovane su sljedeće pravne osobe od interesa za sustav CZ Općine Ribnik:</w:t>
      </w:r>
    </w:p>
    <w:p w14:paraId="397CE9ED" w14:textId="75854C18" w:rsidR="008C083C" w:rsidRPr="00FA00F1" w:rsidRDefault="008C083C" w:rsidP="008C083C">
      <w:pPr>
        <w:pStyle w:val="Odlomakpopisa"/>
        <w:numPr>
          <w:ilvl w:val="0"/>
          <w:numId w:val="21"/>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Vodovod i kanalizacija d.o.o. Karlovac, podružnica Komunalno ozalj, iz Ozlja</w:t>
      </w:r>
    </w:p>
    <w:p w14:paraId="461C7B0E" w14:textId="635107CA" w:rsidR="008C083C" w:rsidRPr="00FA00F1" w:rsidRDefault="008C083C" w:rsidP="008C083C">
      <w:pPr>
        <w:pStyle w:val="Odlomakpopisa"/>
        <w:numPr>
          <w:ilvl w:val="0"/>
          <w:numId w:val="21"/>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Azelija EKO, iz Ozlja.</w:t>
      </w:r>
    </w:p>
    <w:p w14:paraId="2326B4CF" w14:textId="77777777" w:rsidR="008C083C"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U slučaju potrebe za provođenjem mjera i aktivnosti u sustavu civilne zaštite u velikim nesrećama i katastrofama Općinski načelnik aktivirati će potrebne udruge u provedbi mjera. Određene udruge Općine su</w:t>
      </w:r>
      <w:r w:rsidR="008C083C" w:rsidRPr="00FA00F1">
        <w:rPr>
          <w:rFonts w:ascii="Times New Roman" w:eastAsia="Aptos" w:hAnsi="Times New Roman" w:cs="Times New Roman"/>
          <w:lang w:val="hr-HR"/>
        </w:rPr>
        <w:t>:</w:t>
      </w:r>
    </w:p>
    <w:p w14:paraId="06095111" w14:textId="01AF64A7" w:rsidR="008C083C" w:rsidRPr="00FA00F1" w:rsidRDefault="008C083C" w:rsidP="008C083C">
      <w:pPr>
        <w:pStyle w:val="Odlomakpopisa"/>
        <w:numPr>
          <w:ilvl w:val="0"/>
          <w:numId w:val="22"/>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Sportsko društvo </w:t>
      </w:r>
      <w:r w:rsidRPr="00FA00F1">
        <w:rPr>
          <w:rFonts w:ascii="Times New Roman" w:eastAsia="Aptos" w:hAnsi="Times New Roman" w:cs="Times New Roman"/>
          <w:i/>
          <w:iCs/>
          <w:lang w:val="hr-HR"/>
        </w:rPr>
        <w:t>Kostanjar</w:t>
      </w:r>
      <w:r w:rsidRPr="00FA00F1">
        <w:rPr>
          <w:rFonts w:ascii="Times New Roman" w:eastAsia="Aptos" w:hAnsi="Times New Roman" w:cs="Times New Roman"/>
          <w:lang w:val="hr-HR"/>
        </w:rPr>
        <w:t xml:space="preserve"> Ribnik,</w:t>
      </w:r>
    </w:p>
    <w:p w14:paraId="7BAA8199" w14:textId="246AD802" w:rsidR="008C083C" w:rsidRPr="00FA00F1" w:rsidRDefault="008C083C" w:rsidP="008C083C">
      <w:pPr>
        <w:pStyle w:val="Odlomakpopisa"/>
        <w:numPr>
          <w:ilvl w:val="0"/>
          <w:numId w:val="22"/>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Lovačko društvo </w:t>
      </w:r>
      <w:r w:rsidRPr="00FA00F1">
        <w:rPr>
          <w:rFonts w:ascii="Times New Roman" w:eastAsia="Aptos" w:hAnsi="Times New Roman" w:cs="Times New Roman"/>
          <w:i/>
          <w:iCs/>
          <w:lang w:val="hr-HR"/>
        </w:rPr>
        <w:t>Srnjak</w:t>
      </w:r>
      <w:r w:rsidRPr="00FA00F1">
        <w:rPr>
          <w:rFonts w:ascii="Times New Roman" w:eastAsia="Aptos" w:hAnsi="Times New Roman" w:cs="Times New Roman"/>
          <w:lang w:val="hr-HR"/>
        </w:rPr>
        <w:t xml:space="preserve"> Ribnik.</w:t>
      </w:r>
    </w:p>
    <w:p w14:paraId="3A2EC97E"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U tom cilju potrebno je i iste uključiti u sustav CZ Općine, pripremati ih i stimulirati njihove pripreme za zadaće CZ.</w:t>
      </w:r>
    </w:p>
    <w:p w14:paraId="69E719E2" w14:textId="315911EC" w:rsidR="008D6170" w:rsidRPr="00FA00F1" w:rsidRDefault="008D6170" w:rsidP="00F3181C">
      <w:pPr>
        <w:spacing w:line="276" w:lineRule="auto"/>
        <w:jc w:val="both"/>
        <w:rPr>
          <w:rFonts w:ascii="Times New Roman" w:hAnsi="Times New Roman" w:cs="Times New Roman"/>
          <w:lang w:val="hr-HR"/>
        </w:rPr>
      </w:pPr>
      <w:r w:rsidRPr="00FA00F1">
        <w:rPr>
          <w:rFonts w:ascii="Times New Roman" w:eastAsia="Aptos" w:hAnsi="Times New Roman" w:cs="Times New Roman"/>
          <w:lang w:val="hr-HR"/>
        </w:rPr>
        <w:t xml:space="preserve">        U slučaju prijetnje, nastanka i posljedica velikih nesreća i katastrofa pravne osobe, osobito pravne osobe u većinskom vlasništvu Republike Hrvatske i pravne osobe koje su odlukom nadležnog središnjeg tijela državne uprave određene kao operativne snage sustava civilne zaštite od posebnog interesa na državnoj razini te pravne osobe koje su odlukama izvršnih tijela jedinica lokalne i područne (regionalne) samouprave određene od interesa za sustav civilne zaštite, dužne su u operativnim planovima izraditi plan o načinu organiziranja provedbe mjera i aktivnosti u sustavu civilne zaštite sukladno odredbama ovog Zakona, posebnih propisa i njihovih općih akata. Pravna osoba dužna je odazvati se zahtjevu načelnika stožera civilne zaštite jedinice lokalne i područne (regionalne) samouprave i načelnika Stožera civilne zaštite Republike Hrvatske te sudjelovati s ljudskim snagama i materijalnim resursima u provedbi mjera i aktivnosti u sustavu civilne zaštite. </w:t>
      </w:r>
    </w:p>
    <w:p w14:paraId="61D8E4D7"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Od pravih osoba od interesa za sustav CZ Općine prikupiti podatke potrebne za unos i evidenciju u karton E-PO</w:t>
      </w:r>
    </w:p>
    <w:p w14:paraId="58D001F7" w14:textId="77777777" w:rsidR="008D6170" w:rsidRPr="00FA00F1" w:rsidRDefault="008D6170" w:rsidP="008D6170">
      <w:pPr>
        <w:numPr>
          <w:ilvl w:val="0"/>
          <w:numId w:val="15"/>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Održavanje sastanka s pravnim osobama te upoznavanje istih s njihovim zadaćama i obavezama proizašlim iz Zakona o sustavu CZ</w:t>
      </w:r>
    </w:p>
    <w:p w14:paraId="3EE85638" w14:textId="77777777" w:rsidR="008D6170" w:rsidRPr="00FA00F1" w:rsidRDefault="008D6170" w:rsidP="008D6170">
      <w:pPr>
        <w:numPr>
          <w:ilvl w:val="0"/>
          <w:numId w:val="15"/>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Nadzirati izrađenost Operativnih planova za pravne osobe koje su to u obvezi napraviti</w:t>
      </w:r>
    </w:p>
    <w:p w14:paraId="724074FD" w14:textId="77777777" w:rsidR="008D6170" w:rsidRPr="00FA00F1" w:rsidRDefault="008D6170" w:rsidP="008D6170">
      <w:pPr>
        <w:spacing w:line="276" w:lineRule="auto"/>
        <w:jc w:val="both"/>
        <w:rPr>
          <w:rFonts w:ascii="Times New Roman" w:eastAsia="Aptos" w:hAnsi="Times New Roman" w:cs="Times New Roman"/>
          <w:b/>
          <w:bCs/>
          <w:lang w:val="hr-HR"/>
        </w:rPr>
      </w:pPr>
    </w:p>
    <w:p w14:paraId="2DD4F52A"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Koordinatori na lokaciji</w:t>
      </w:r>
    </w:p>
    <w:p w14:paraId="5DCE0B6C"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Koordinator na lokaciji procjenjuje situaciju i njezine posljedice na terenu te u suradnji s mjerodavnim stožerom civilne zaštite usklađuje djelovanje operativnih snaga sustava civilne </w:t>
      </w:r>
      <w:r w:rsidRPr="00FA00F1">
        <w:rPr>
          <w:rFonts w:ascii="Times New Roman" w:eastAsia="Aptos" w:hAnsi="Times New Roman" w:cs="Times New Roman"/>
          <w:lang w:val="hr-HR"/>
        </w:rPr>
        <w:lastRenderedPageBreak/>
        <w:t xml:space="preserve">zaštite. Koordinatora na lokaciji, sukladno specifičnostima izvanrednog događaja, određuje odlukom načelnik Stožera civilne zaštite iz redova operativnih snaga sustava civilne zaštite po osnivanju operativnih snaga civilne zaštite. Nužnost određivanja koordinatora se pokazalo neophodnim na žalost, iz nedavnog iskustva potresa. Kada nema koordinacije sa ničije strane (izvršnog tijela, stožera, koordinatora) na području se dogodi kao i destrukcija sustava te se povećava broj žrtava i materijalna šteta. </w:t>
      </w:r>
    </w:p>
    <w:p w14:paraId="44990CCB" w14:textId="3539B637" w:rsidR="008D6170" w:rsidRPr="00FA00F1" w:rsidRDefault="008D6170" w:rsidP="008D6170">
      <w:pPr>
        <w:spacing w:after="200" w:line="276" w:lineRule="auto"/>
        <w:jc w:val="both"/>
        <w:rPr>
          <w:rFonts w:ascii="Times New Roman" w:eastAsia="Calibri" w:hAnsi="Times New Roman" w:cs="Times New Roman"/>
          <w:kern w:val="0"/>
          <w:lang w:val="hr-HR"/>
          <w14:ligatures w14:val="none"/>
        </w:rPr>
      </w:pPr>
      <w:r w:rsidRPr="00FA00F1">
        <w:rPr>
          <w:rFonts w:ascii="Times New Roman" w:eastAsia="Calibri" w:hAnsi="Times New Roman" w:cs="Times New Roman"/>
          <w:kern w:val="0"/>
          <w:lang w:val="hr-HR"/>
          <w14:ligatures w14:val="none"/>
        </w:rPr>
        <w:t xml:space="preserve">Odlukom načelnika Stožera civilne zaštite Općine </w:t>
      </w:r>
      <w:r w:rsidR="008C083C" w:rsidRPr="00FA00F1">
        <w:rPr>
          <w:rFonts w:ascii="Times New Roman" w:eastAsia="Calibri" w:hAnsi="Times New Roman" w:cs="Times New Roman"/>
          <w:kern w:val="0"/>
          <w:lang w:val="hr-HR"/>
          <w14:ligatures w14:val="none"/>
        </w:rPr>
        <w:t>Ribnik određeni</w:t>
      </w:r>
      <w:r w:rsidRPr="00FA00F1">
        <w:rPr>
          <w:rFonts w:ascii="Times New Roman" w:eastAsia="Calibri" w:hAnsi="Times New Roman" w:cs="Times New Roman"/>
          <w:kern w:val="0"/>
          <w:lang w:val="hr-HR"/>
          <w14:ligatures w14:val="none"/>
        </w:rPr>
        <w:t xml:space="preserve"> su koordinatori na lokaciji Općine</w:t>
      </w:r>
      <w:r w:rsidR="00F3181C" w:rsidRPr="00FA00F1">
        <w:rPr>
          <w:rFonts w:ascii="Times New Roman" w:eastAsia="Calibri" w:hAnsi="Times New Roman" w:cs="Times New Roman"/>
          <w:kern w:val="0"/>
          <w:lang w:val="hr-HR"/>
          <w14:ligatures w14:val="none"/>
        </w:rPr>
        <w:t>, na osnovu prijedloga operativnih snaga i iz sastava općinskog Stožera CZ.</w:t>
      </w:r>
      <w:r w:rsidRPr="00FA00F1">
        <w:rPr>
          <w:rFonts w:ascii="Times New Roman" w:eastAsia="Calibri" w:hAnsi="Times New Roman" w:cs="Times New Roman"/>
          <w:kern w:val="0"/>
          <w:lang w:val="hr-HR"/>
          <w14:ligatures w14:val="none"/>
        </w:rPr>
        <w:t xml:space="preserve"> Koordinator na lokaciji u slučaju velike nesreće i katastrofe je osoba koja koordinira aktivnosti operativnih snaga sustava civilne zaštite na mjestu intervencije. Koordinator na lokaciji procjenjuje nastalu situaciju i njezine posljedice na terenu te u suradnji sa Stožerom CZ Općine usklađuje djelovanje operativnih snaga sustava civilne zaštite, poradi poduzimanja mjera i aktivnosti za otklanjanje posljedice izvanrednog događaja, temeljem čl. 26. st. 2. Pravilnika o mobilizaciji, uvjetima i načinu rada operativnih snaga sustava civilne zaštite.</w:t>
      </w:r>
    </w:p>
    <w:p w14:paraId="620AD9B3" w14:textId="071A5AE1" w:rsidR="008D6170" w:rsidRPr="00FA00F1" w:rsidRDefault="008D6170" w:rsidP="00F3181C">
      <w:pPr>
        <w:spacing w:after="200" w:line="276" w:lineRule="auto"/>
        <w:jc w:val="both"/>
        <w:rPr>
          <w:rFonts w:ascii="Times New Roman" w:hAnsi="Times New Roman" w:cs="Times New Roman"/>
          <w:lang w:val="hr-HR"/>
        </w:rPr>
      </w:pPr>
      <w:r w:rsidRPr="00FA00F1">
        <w:rPr>
          <w:rFonts w:ascii="Times New Roman" w:eastAsia="Calibri" w:hAnsi="Times New Roman" w:cs="Times New Roman"/>
          <w:kern w:val="0"/>
          <w:lang w:val="hr-HR"/>
          <w14:ligatures w14:val="none"/>
        </w:rPr>
        <w:t xml:space="preserve">Za koordinatore </w:t>
      </w:r>
      <w:r w:rsidR="00F3181C" w:rsidRPr="00FA00F1">
        <w:rPr>
          <w:rFonts w:ascii="Times New Roman" w:eastAsia="Calibri" w:hAnsi="Times New Roman" w:cs="Times New Roman"/>
          <w:kern w:val="0"/>
          <w:lang w:val="hr-HR"/>
          <w14:ligatures w14:val="none"/>
        </w:rPr>
        <w:t>je predviđeno:</w:t>
      </w:r>
    </w:p>
    <w:p w14:paraId="4157421F" w14:textId="77777777" w:rsidR="008D6170" w:rsidRPr="00FA00F1" w:rsidRDefault="008D6170" w:rsidP="008D6170">
      <w:pPr>
        <w:pStyle w:val="Odlomakpopisa"/>
        <w:numPr>
          <w:ilvl w:val="0"/>
          <w:numId w:val="20"/>
        </w:num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Ustrojavanje kartona E-KNL u kojem se evidentiraju potencijalni koordinatori na lokaciji </w:t>
      </w:r>
    </w:p>
    <w:p w14:paraId="4B906DA3" w14:textId="77777777" w:rsidR="008D6170" w:rsidRPr="00FA00F1" w:rsidRDefault="008D6170" w:rsidP="008D6170">
      <w:pPr>
        <w:numPr>
          <w:ilvl w:val="0"/>
          <w:numId w:val="16"/>
        </w:numPr>
        <w:spacing w:line="276" w:lineRule="auto"/>
        <w:contextualSpacing/>
        <w:jc w:val="both"/>
        <w:rPr>
          <w:rFonts w:ascii="Times New Roman" w:eastAsia="Aptos" w:hAnsi="Times New Roman" w:cs="Times New Roman"/>
          <w:lang w:val="hr-HR"/>
        </w:rPr>
      </w:pPr>
      <w:r w:rsidRPr="00FA00F1">
        <w:rPr>
          <w:rFonts w:ascii="Times New Roman" w:eastAsia="Aptos" w:hAnsi="Times New Roman" w:cs="Times New Roman"/>
          <w:lang w:val="hr-HR"/>
        </w:rPr>
        <w:t>Održavanje sastanka s koordinatorima na lokaciji te upoznavanje istih sa zadaćama</w:t>
      </w:r>
    </w:p>
    <w:p w14:paraId="7ECADFE7" w14:textId="77777777" w:rsidR="008D6170" w:rsidRPr="00FA00F1" w:rsidRDefault="008D6170" w:rsidP="008D6170">
      <w:pPr>
        <w:spacing w:line="276" w:lineRule="auto"/>
        <w:jc w:val="both"/>
        <w:rPr>
          <w:rFonts w:ascii="Times New Roman" w:eastAsia="Aptos" w:hAnsi="Times New Roman" w:cs="Times New Roman"/>
          <w:b/>
          <w:bCs/>
          <w:lang w:val="hr-HR"/>
        </w:rPr>
      </w:pPr>
    </w:p>
    <w:p w14:paraId="47FC8B04" w14:textId="39935A56"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b/>
          <w:bCs/>
          <w:lang w:val="hr-HR"/>
        </w:rPr>
        <w:t>U periodu od 2025. do 2028. godine</w:t>
      </w:r>
      <w:r w:rsidRPr="00FA00F1">
        <w:rPr>
          <w:rFonts w:ascii="Times New Roman" w:eastAsia="Aptos" w:hAnsi="Times New Roman" w:cs="Times New Roman"/>
          <w:lang w:val="hr-HR"/>
        </w:rPr>
        <w:t xml:space="preserve"> Smjernice su u osnovi iste</w:t>
      </w:r>
      <w:r w:rsidR="008C083C" w:rsidRPr="00FA00F1">
        <w:rPr>
          <w:rFonts w:ascii="Times New Roman" w:eastAsia="Aptos" w:hAnsi="Times New Roman" w:cs="Times New Roman"/>
          <w:lang w:val="hr-HR"/>
        </w:rPr>
        <w:t xml:space="preserve">, </w:t>
      </w:r>
      <w:r w:rsidRPr="00FA00F1">
        <w:rPr>
          <w:rFonts w:ascii="Times New Roman" w:eastAsia="Aptos" w:hAnsi="Times New Roman" w:cs="Times New Roman"/>
          <w:lang w:val="hr-HR"/>
        </w:rPr>
        <w:t xml:space="preserve"> prikazane su u prethodnom Tabličnom pregledu A, te će se dopunjavati će se za svaku narednu godinu  sukladno aktualnim stanjima i situacijama.</w:t>
      </w:r>
    </w:p>
    <w:p w14:paraId="3E6DFA16" w14:textId="77777777" w:rsidR="008D6170" w:rsidRPr="00FA00F1" w:rsidRDefault="008D6170" w:rsidP="008D6170">
      <w:pPr>
        <w:spacing w:line="276" w:lineRule="auto"/>
        <w:jc w:val="both"/>
        <w:rPr>
          <w:rFonts w:ascii="Times New Roman" w:eastAsia="Aptos" w:hAnsi="Times New Roman" w:cs="Times New Roman"/>
          <w:b/>
          <w:bCs/>
          <w:lang w:val="hr-HR"/>
        </w:rPr>
      </w:pPr>
      <w:r w:rsidRPr="00FA00F1">
        <w:rPr>
          <w:rFonts w:ascii="Times New Roman" w:eastAsia="Aptos" w:hAnsi="Times New Roman" w:cs="Times New Roman"/>
          <w:b/>
          <w:bCs/>
          <w:lang w:val="hr-HR"/>
        </w:rPr>
        <w:t>V.  ZAVRŠNE ODREDBE</w:t>
      </w:r>
    </w:p>
    <w:p w14:paraId="1C1FEB78" w14:textId="77777777"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Godišnjim planovima razvoja sustava civilne zaštite Općine implementiraju se ciljevi utvrđeni ovim Smjernicama, odnosno konkretiziraju aktivnosti i mjere te utvrđuje dinamika ostvarivanja, a Godišnjim analizama stanja sustava civilne zaštite prati se njihova implementacija.</w:t>
      </w:r>
    </w:p>
    <w:p w14:paraId="16DEA5A9" w14:textId="77777777" w:rsidR="00C359FA" w:rsidRDefault="00C359FA" w:rsidP="008D6170">
      <w:pPr>
        <w:spacing w:line="276" w:lineRule="auto"/>
        <w:jc w:val="both"/>
        <w:rPr>
          <w:rFonts w:ascii="Times New Roman" w:eastAsia="Aptos" w:hAnsi="Times New Roman" w:cs="Times New Roman"/>
          <w:lang w:val="hr-HR"/>
        </w:rPr>
      </w:pPr>
    </w:p>
    <w:p w14:paraId="026F2428" w14:textId="3FA39988" w:rsidR="008D6170" w:rsidRPr="00FA00F1" w:rsidRDefault="008D6170" w:rsidP="008D6170">
      <w:pPr>
        <w:spacing w:line="276" w:lineRule="auto"/>
        <w:jc w:val="both"/>
        <w:rPr>
          <w:rFonts w:ascii="Times New Roman" w:eastAsia="Aptos" w:hAnsi="Times New Roman" w:cs="Times New Roman"/>
          <w:lang w:val="hr-HR"/>
        </w:rPr>
      </w:pPr>
      <w:r w:rsidRPr="00FA00F1">
        <w:rPr>
          <w:rFonts w:ascii="Times New Roman" w:eastAsia="Aptos" w:hAnsi="Times New Roman" w:cs="Times New Roman"/>
          <w:lang w:val="hr-HR"/>
        </w:rPr>
        <w:t xml:space="preserve">           Ove Smjernice stupaju na snagu osmog dana od dana objave u „Službenom </w:t>
      </w:r>
      <w:r w:rsidR="00E630E1">
        <w:rPr>
          <w:rFonts w:ascii="Times New Roman" w:eastAsia="Aptos" w:hAnsi="Times New Roman" w:cs="Times New Roman"/>
          <w:lang w:val="hr-HR"/>
        </w:rPr>
        <w:t>Glasniku</w:t>
      </w:r>
      <w:r w:rsidR="00F3181C" w:rsidRPr="00FA00F1">
        <w:rPr>
          <w:rFonts w:ascii="Times New Roman" w:eastAsia="Aptos" w:hAnsi="Times New Roman" w:cs="Times New Roman"/>
          <w:lang w:val="hr-HR"/>
        </w:rPr>
        <w:t xml:space="preserve"> Općine </w:t>
      </w:r>
      <w:r w:rsidR="008C083C" w:rsidRPr="00FA00F1">
        <w:rPr>
          <w:rFonts w:ascii="Times New Roman" w:eastAsia="Aptos" w:hAnsi="Times New Roman" w:cs="Times New Roman"/>
          <w:lang w:val="hr-HR"/>
        </w:rPr>
        <w:t>Ribnik</w:t>
      </w:r>
      <w:r w:rsidRPr="00FA00F1">
        <w:rPr>
          <w:rFonts w:ascii="Times New Roman" w:eastAsia="Aptos" w:hAnsi="Times New Roman" w:cs="Times New Roman"/>
          <w:lang w:val="hr-HR"/>
        </w:rPr>
        <w:t>“.</w:t>
      </w:r>
    </w:p>
    <w:p w14:paraId="7CCAC94D" w14:textId="77777777" w:rsidR="008D6170" w:rsidRPr="005220F9" w:rsidRDefault="008D6170" w:rsidP="005220F9">
      <w:pPr>
        <w:spacing w:line="276" w:lineRule="auto"/>
        <w:jc w:val="right"/>
        <w:rPr>
          <w:rFonts w:ascii="Times New Roman" w:eastAsia="Aptos" w:hAnsi="Times New Roman" w:cs="Times New Roman"/>
          <w:b/>
          <w:bCs/>
          <w:lang w:val="hr-HR"/>
        </w:rPr>
      </w:pPr>
    </w:p>
    <w:p w14:paraId="110DCABB" w14:textId="1E78BFB2" w:rsidR="008D6170" w:rsidRPr="005220F9" w:rsidRDefault="008D6170" w:rsidP="005220F9">
      <w:pPr>
        <w:spacing w:line="276" w:lineRule="auto"/>
        <w:jc w:val="right"/>
        <w:rPr>
          <w:rFonts w:ascii="Times New Roman" w:eastAsia="Aptos" w:hAnsi="Times New Roman" w:cs="Times New Roman"/>
          <w:b/>
          <w:bCs/>
          <w:lang w:val="hr-HR"/>
        </w:rPr>
      </w:pPr>
      <w:r w:rsidRPr="005220F9">
        <w:rPr>
          <w:rFonts w:ascii="Times New Roman" w:eastAsia="Aptos" w:hAnsi="Times New Roman" w:cs="Times New Roman"/>
          <w:b/>
          <w:bCs/>
          <w:lang w:val="hr-HR"/>
        </w:rPr>
        <w:t xml:space="preserve">                                                                                   PREDSJEDNI</w:t>
      </w:r>
      <w:r w:rsidR="00C359FA" w:rsidRPr="005220F9">
        <w:rPr>
          <w:rFonts w:ascii="Times New Roman" w:eastAsia="Aptos" w:hAnsi="Times New Roman" w:cs="Times New Roman"/>
          <w:b/>
          <w:bCs/>
          <w:lang w:val="hr-HR"/>
        </w:rPr>
        <w:t xml:space="preserve">CA OPĆINSKOG VIJEĆA </w:t>
      </w:r>
    </w:p>
    <w:p w14:paraId="59272EE4" w14:textId="31C25F14" w:rsidR="008D6170" w:rsidRPr="005220F9" w:rsidRDefault="008D6170" w:rsidP="005220F9">
      <w:pPr>
        <w:spacing w:line="276" w:lineRule="auto"/>
        <w:jc w:val="right"/>
        <w:rPr>
          <w:rFonts w:ascii="Times New Roman" w:eastAsia="Aptos" w:hAnsi="Times New Roman" w:cs="Times New Roman"/>
          <w:b/>
          <w:bCs/>
          <w:lang w:val="hr-HR"/>
        </w:rPr>
      </w:pPr>
      <w:r w:rsidRPr="005220F9">
        <w:rPr>
          <w:rFonts w:ascii="Times New Roman" w:eastAsia="Aptos" w:hAnsi="Times New Roman" w:cs="Times New Roman"/>
          <w:b/>
          <w:bCs/>
          <w:lang w:val="hr-HR"/>
        </w:rPr>
        <w:t xml:space="preserve">                                                                                                                        </w:t>
      </w:r>
      <w:r w:rsidR="00C359FA" w:rsidRPr="005220F9">
        <w:rPr>
          <w:rFonts w:ascii="Times New Roman" w:eastAsia="Aptos" w:hAnsi="Times New Roman" w:cs="Times New Roman"/>
          <w:b/>
          <w:bCs/>
          <w:lang w:val="hr-HR"/>
        </w:rPr>
        <w:t xml:space="preserve">JELENA DOLINAR </w:t>
      </w:r>
    </w:p>
    <w:p w14:paraId="4F3EBB31" w14:textId="77777777" w:rsidR="008D6170" w:rsidRPr="00FA00F1" w:rsidRDefault="008D6170" w:rsidP="008D6170">
      <w:pPr>
        <w:rPr>
          <w:rFonts w:ascii="Times New Roman" w:hAnsi="Times New Roman" w:cs="Times New Roman"/>
          <w:lang w:val="hr-HR"/>
        </w:rPr>
      </w:pPr>
    </w:p>
    <w:p w14:paraId="4BD5BF6B" w14:textId="77777777" w:rsidR="008D6170" w:rsidRPr="00492137" w:rsidRDefault="008D6170">
      <w:pPr>
        <w:rPr>
          <w:lang w:val="hr-HR"/>
        </w:rPr>
      </w:pPr>
    </w:p>
    <w:sectPr w:rsidR="008D6170" w:rsidRPr="00492137">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5980" w14:textId="77777777" w:rsidR="00372703" w:rsidRDefault="00372703" w:rsidP="00E86626">
      <w:pPr>
        <w:spacing w:after="0" w:line="240" w:lineRule="auto"/>
      </w:pPr>
      <w:r>
        <w:separator/>
      </w:r>
    </w:p>
  </w:endnote>
  <w:endnote w:type="continuationSeparator" w:id="0">
    <w:p w14:paraId="56F206EB" w14:textId="77777777" w:rsidR="00372703" w:rsidRDefault="00372703" w:rsidP="00E8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099268"/>
      <w:docPartObj>
        <w:docPartGallery w:val="Page Numbers (Bottom of Page)"/>
        <w:docPartUnique/>
      </w:docPartObj>
    </w:sdtPr>
    <w:sdtContent>
      <w:p w14:paraId="506D0C0C" w14:textId="72813FEE" w:rsidR="00E86626" w:rsidRDefault="00E86626">
        <w:pPr>
          <w:pStyle w:val="Podnoje"/>
          <w:jc w:val="right"/>
        </w:pPr>
        <w:r>
          <w:fldChar w:fldCharType="begin"/>
        </w:r>
        <w:r>
          <w:instrText>PAGE   \* MERGEFORMAT</w:instrText>
        </w:r>
        <w:r>
          <w:fldChar w:fldCharType="separate"/>
        </w:r>
        <w:r>
          <w:rPr>
            <w:lang w:val="hr-HR"/>
          </w:rPr>
          <w:t>2</w:t>
        </w:r>
        <w:r>
          <w:fldChar w:fldCharType="end"/>
        </w:r>
      </w:p>
    </w:sdtContent>
  </w:sdt>
  <w:p w14:paraId="4E65FCBA" w14:textId="77777777" w:rsidR="00E86626" w:rsidRDefault="00E8662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50BCD" w14:textId="77777777" w:rsidR="00372703" w:rsidRDefault="00372703" w:rsidP="00E86626">
      <w:pPr>
        <w:spacing w:after="0" w:line="240" w:lineRule="auto"/>
      </w:pPr>
      <w:r>
        <w:separator/>
      </w:r>
    </w:p>
  </w:footnote>
  <w:footnote w:type="continuationSeparator" w:id="0">
    <w:p w14:paraId="405B22A5" w14:textId="77777777" w:rsidR="00372703" w:rsidRDefault="00372703" w:rsidP="00E86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20DC"/>
    <w:multiLevelType w:val="hybridMultilevel"/>
    <w:tmpl w:val="A648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45B96"/>
    <w:multiLevelType w:val="hybridMultilevel"/>
    <w:tmpl w:val="C54C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70953"/>
    <w:multiLevelType w:val="hybridMultilevel"/>
    <w:tmpl w:val="4D1E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13BCA"/>
    <w:multiLevelType w:val="hybridMultilevel"/>
    <w:tmpl w:val="9956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23666"/>
    <w:multiLevelType w:val="hybridMultilevel"/>
    <w:tmpl w:val="4D4C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F5208"/>
    <w:multiLevelType w:val="hybridMultilevel"/>
    <w:tmpl w:val="53880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ED30D7"/>
    <w:multiLevelType w:val="hybridMultilevel"/>
    <w:tmpl w:val="C102F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FB4AB6"/>
    <w:multiLevelType w:val="hybridMultilevel"/>
    <w:tmpl w:val="FB7C9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013F8B"/>
    <w:multiLevelType w:val="hybridMultilevel"/>
    <w:tmpl w:val="E2509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B54CD8"/>
    <w:multiLevelType w:val="hybridMultilevel"/>
    <w:tmpl w:val="94F27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8136FA"/>
    <w:multiLevelType w:val="hybridMultilevel"/>
    <w:tmpl w:val="BCF6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3E2679"/>
    <w:multiLevelType w:val="hybridMultilevel"/>
    <w:tmpl w:val="0A50E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C2C1D"/>
    <w:multiLevelType w:val="hybridMultilevel"/>
    <w:tmpl w:val="FFCA6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94748"/>
    <w:multiLevelType w:val="hybridMultilevel"/>
    <w:tmpl w:val="BF1C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123593"/>
    <w:multiLevelType w:val="hybridMultilevel"/>
    <w:tmpl w:val="00BEC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E41787"/>
    <w:multiLevelType w:val="hybridMultilevel"/>
    <w:tmpl w:val="138E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065A5"/>
    <w:multiLevelType w:val="hybridMultilevel"/>
    <w:tmpl w:val="7ADCC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1A7351"/>
    <w:multiLevelType w:val="hybridMultilevel"/>
    <w:tmpl w:val="9D5A31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6D941747"/>
    <w:multiLevelType w:val="hybridMultilevel"/>
    <w:tmpl w:val="5A68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2B04D0"/>
    <w:multiLevelType w:val="hybridMultilevel"/>
    <w:tmpl w:val="C3ECB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4A0562"/>
    <w:multiLevelType w:val="hybridMultilevel"/>
    <w:tmpl w:val="F806BD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35109A"/>
    <w:multiLevelType w:val="hybridMultilevel"/>
    <w:tmpl w:val="4D62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057966">
    <w:abstractNumId w:val="17"/>
  </w:num>
  <w:num w:numId="2" w16cid:durableId="742918589">
    <w:abstractNumId w:val="14"/>
  </w:num>
  <w:num w:numId="3" w16cid:durableId="617417942">
    <w:abstractNumId w:val="1"/>
  </w:num>
  <w:num w:numId="4" w16cid:durableId="1886404783">
    <w:abstractNumId w:val="5"/>
  </w:num>
  <w:num w:numId="5" w16cid:durableId="2033845121">
    <w:abstractNumId w:val="7"/>
  </w:num>
  <w:num w:numId="6" w16cid:durableId="1066760354">
    <w:abstractNumId w:val="10"/>
  </w:num>
  <w:num w:numId="7" w16cid:durableId="187528570">
    <w:abstractNumId w:val="4"/>
  </w:num>
  <w:num w:numId="8" w16cid:durableId="2130051421">
    <w:abstractNumId w:val="21"/>
  </w:num>
  <w:num w:numId="9" w16cid:durableId="1220898742">
    <w:abstractNumId w:val="18"/>
  </w:num>
  <w:num w:numId="10" w16cid:durableId="1058016913">
    <w:abstractNumId w:val="0"/>
  </w:num>
  <w:num w:numId="11" w16cid:durableId="1374111503">
    <w:abstractNumId w:val="16"/>
  </w:num>
  <w:num w:numId="12" w16cid:durableId="43793956">
    <w:abstractNumId w:val="3"/>
  </w:num>
  <w:num w:numId="13" w16cid:durableId="769351705">
    <w:abstractNumId w:val="15"/>
  </w:num>
  <w:num w:numId="14" w16cid:durableId="1441219491">
    <w:abstractNumId w:val="2"/>
  </w:num>
  <w:num w:numId="15" w16cid:durableId="869496082">
    <w:abstractNumId w:val="19"/>
  </w:num>
  <w:num w:numId="16" w16cid:durableId="2038503106">
    <w:abstractNumId w:val="11"/>
  </w:num>
  <w:num w:numId="17" w16cid:durableId="1297025323">
    <w:abstractNumId w:val="20"/>
  </w:num>
  <w:num w:numId="18" w16cid:durableId="1671247693">
    <w:abstractNumId w:val="13"/>
  </w:num>
  <w:num w:numId="19" w16cid:durableId="1638101910">
    <w:abstractNumId w:val="12"/>
  </w:num>
  <w:num w:numId="20" w16cid:durableId="1670016655">
    <w:abstractNumId w:val="6"/>
  </w:num>
  <w:num w:numId="21" w16cid:durableId="1622954597">
    <w:abstractNumId w:val="8"/>
  </w:num>
  <w:num w:numId="22" w16cid:durableId="365061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170"/>
    <w:rsid w:val="00033D50"/>
    <w:rsid w:val="000627B4"/>
    <w:rsid w:val="000D2C01"/>
    <w:rsid w:val="000F028A"/>
    <w:rsid w:val="00372703"/>
    <w:rsid w:val="00437C1A"/>
    <w:rsid w:val="00446DAA"/>
    <w:rsid w:val="00492137"/>
    <w:rsid w:val="005220F9"/>
    <w:rsid w:val="00581F4E"/>
    <w:rsid w:val="006D06D3"/>
    <w:rsid w:val="008927E2"/>
    <w:rsid w:val="008C083C"/>
    <w:rsid w:val="008D6170"/>
    <w:rsid w:val="009336DC"/>
    <w:rsid w:val="009F0C09"/>
    <w:rsid w:val="00A52D07"/>
    <w:rsid w:val="00A74119"/>
    <w:rsid w:val="00A779FA"/>
    <w:rsid w:val="00C209DA"/>
    <w:rsid w:val="00C359FA"/>
    <w:rsid w:val="00CE1D1C"/>
    <w:rsid w:val="00DB0C4B"/>
    <w:rsid w:val="00E630E1"/>
    <w:rsid w:val="00E86626"/>
    <w:rsid w:val="00F3181C"/>
    <w:rsid w:val="00F40F90"/>
    <w:rsid w:val="00FA00F1"/>
    <w:rsid w:val="00FC46F6"/>
    <w:rsid w:val="00FD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2481"/>
  <w15:chartTrackingRefBased/>
  <w15:docId w15:val="{1C6D8B9C-5F1C-43D2-9076-D7A097BC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170"/>
  </w:style>
  <w:style w:type="paragraph" w:styleId="Naslov1">
    <w:name w:val="heading 1"/>
    <w:basedOn w:val="Normal"/>
    <w:next w:val="Normal"/>
    <w:link w:val="Naslov1Char"/>
    <w:uiPriority w:val="9"/>
    <w:qFormat/>
    <w:rsid w:val="008D6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D6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D617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D617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D617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D617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D617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D617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D617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D617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D617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D617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D617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D617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D617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D617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D617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D6170"/>
    <w:rPr>
      <w:rFonts w:eastAsiaTheme="majorEastAsia" w:cstheme="majorBidi"/>
      <w:color w:val="272727" w:themeColor="text1" w:themeTint="D8"/>
    </w:rPr>
  </w:style>
  <w:style w:type="paragraph" w:styleId="Naslov">
    <w:name w:val="Title"/>
    <w:basedOn w:val="Normal"/>
    <w:next w:val="Normal"/>
    <w:link w:val="NaslovChar"/>
    <w:uiPriority w:val="10"/>
    <w:qFormat/>
    <w:rsid w:val="008D6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D617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D617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D617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D6170"/>
    <w:pPr>
      <w:spacing w:before="160"/>
      <w:jc w:val="center"/>
    </w:pPr>
    <w:rPr>
      <w:i/>
      <w:iCs/>
      <w:color w:val="404040" w:themeColor="text1" w:themeTint="BF"/>
    </w:rPr>
  </w:style>
  <w:style w:type="character" w:customStyle="1" w:styleId="CitatChar">
    <w:name w:val="Citat Char"/>
    <w:basedOn w:val="Zadanifontodlomka"/>
    <w:link w:val="Citat"/>
    <w:uiPriority w:val="29"/>
    <w:rsid w:val="008D6170"/>
    <w:rPr>
      <w:i/>
      <w:iCs/>
      <w:color w:val="404040" w:themeColor="text1" w:themeTint="BF"/>
    </w:rPr>
  </w:style>
  <w:style w:type="paragraph" w:styleId="Odlomakpopisa">
    <w:name w:val="List Paragraph"/>
    <w:basedOn w:val="Normal"/>
    <w:uiPriority w:val="34"/>
    <w:qFormat/>
    <w:rsid w:val="008D6170"/>
    <w:pPr>
      <w:ind w:left="720"/>
      <w:contextualSpacing/>
    </w:pPr>
  </w:style>
  <w:style w:type="character" w:styleId="Jakoisticanje">
    <w:name w:val="Intense Emphasis"/>
    <w:basedOn w:val="Zadanifontodlomka"/>
    <w:uiPriority w:val="21"/>
    <w:qFormat/>
    <w:rsid w:val="008D6170"/>
    <w:rPr>
      <w:i/>
      <w:iCs/>
      <w:color w:val="0F4761" w:themeColor="accent1" w:themeShade="BF"/>
    </w:rPr>
  </w:style>
  <w:style w:type="paragraph" w:styleId="Naglaencitat">
    <w:name w:val="Intense Quote"/>
    <w:basedOn w:val="Normal"/>
    <w:next w:val="Normal"/>
    <w:link w:val="NaglaencitatChar"/>
    <w:uiPriority w:val="30"/>
    <w:qFormat/>
    <w:rsid w:val="008D6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D6170"/>
    <w:rPr>
      <w:i/>
      <w:iCs/>
      <w:color w:val="0F4761" w:themeColor="accent1" w:themeShade="BF"/>
    </w:rPr>
  </w:style>
  <w:style w:type="character" w:styleId="Istaknutareferenca">
    <w:name w:val="Intense Reference"/>
    <w:basedOn w:val="Zadanifontodlomka"/>
    <w:uiPriority w:val="32"/>
    <w:qFormat/>
    <w:rsid w:val="008D6170"/>
    <w:rPr>
      <w:b/>
      <w:bCs/>
      <w:smallCaps/>
      <w:color w:val="0F4761" w:themeColor="accent1" w:themeShade="BF"/>
      <w:spacing w:val="5"/>
    </w:rPr>
  </w:style>
  <w:style w:type="paragraph" w:styleId="Bezproreda">
    <w:name w:val="No Spacing"/>
    <w:uiPriority w:val="1"/>
    <w:qFormat/>
    <w:rsid w:val="008D6170"/>
    <w:pPr>
      <w:spacing w:after="0" w:line="240" w:lineRule="auto"/>
    </w:pPr>
  </w:style>
  <w:style w:type="paragraph" w:customStyle="1" w:styleId="Bezproreda1">
    <w:name w:val="Bez proreda1"/>
    <w:link w:val="BezproredaChar"/>
    <w:qFormat/>
    <w:rsid w:val="008D6170"/>
    <w:pPr>
      <w:spacing w:after="0" w:line="240" w:lineRule="auto"/>
    </w:pPr>
    <w:rPr>
      <w:rFonts w:ascii="Calibri" w:eastAsia="Calibri" w:hAnsi="Calibri" w:cs="Times New Roman"/>
      <w:kern w:val="0"/>
      <w:sz w:val="22"/>
      <w:szCs w:val="22"/>
      <w14:ligatures w14:val="none"/>
    </w:rPr>
  </w:style>
  <w:style w:type="character" w:customStyle="1" w:styleId="BezproredaChar">
    <w:name w:val="Bez proreda Char"/>
    <w:link w:val="Bezproreda1"/>
    <w:rsid w:val="008D6170"/>
    <w:rPr>
      <w:rFonts w:ascii="Calibri" w:eastAsia="Calibri" w:hAnsi="Calibri" w:cs="Times New Roman"/>
      <w:kern w:val="0"/>
      <w:sz w:val="22"/>
      <w:szCs w:val="22"/>
      <w14:ligatures w14:val="none"/>
    </w:rPr>
  </w:style>
  <w:style w:type="paragraph" w:styleId="Zaglavlje">
    <w:name w:val="header"/>
    <w:basedOn w:val="Normal"/>
    <w:link w:val="ZaglavljeChar"/>
    <w:uiPriority w:val="99"/>
    <w:unhideWhenUsed/>
    <w:rsid w:val="00E86626"/>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86626"/>
  </w:style>
  <w:style w:type="paragraph" w:styleId="Podnoje">
    <w:name w:val="footer"/>
    <w:basedOn w:val="Normal"/>
    <w:link w:val="PodnojeChar"/>
    <w:uiPriority w:val="99"/>
    <w:unhideWhenUsed/>
    <w:rsid w:val="00E86626"/>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86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6A624-B81B-45D6-B100-69D80077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3996</Words>
  <Characters>22783</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Ghostrider7</Company>
  <LinksUpToDate>false</LinksUpToDate>
  <CharactersWithSpaces>26726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Franjo Logožar</dc:creator>
  <cp:keywords/>
  <dc:description/>
  <cp:lastModifiedBy>opcinaribnikoff@outlook.com</cp:lastModifiedBy>
  <cp:revision>3</cp:revision>
  <cp:lastPrinted>2025-09-15T05:29:00Z</cp:lastPrinted>
  <dcterms:created xsi:type="dcterms:W3CDTF">2025-09-26T08:31:00Z</dcterms:created>
  <dcterms:modified xsi:type="dcterms:W3CDTF">2025-09-26T08:43:00Z</dcterms:modified>
</cp:coreProperties>
</file>