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Pr="00F15226" w:rsidRDefault="000F7D91">
            <w:pPr>
              <w:pStyle w:val="TableParagraph"/>
              <w:spacing w:before="199"/>
              <w:ind w:left="328"/>
              <w:rPr>
                <w:b/>
              </w:rPr>
            </w:pPr>
            <w:r w:rsidRPr="00F15226">
              <w:rPr>
                <w:b/>
              </w:rPr>
              <w:t>IZVJEŠĆE O PROVEDENOM SAVJETOVANJU SA ZAINTERESIRANOM JAVNOŠĆU</w:t>
            </w:r>
          </w:p>
        </w:tc>
      </w:tr>
      <w:tr w:rsidR="00570C5B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Pr="00F15226" w:rsidRDefault="00570C5B">
            <w:pPr>
              <w:pStyle w:val="TableParagraph"/>
              <w:ind w:left="0"/>
              <w:rPr>
                <w:rFonts w:ascii="Times New Roman"/>
              </w:rPr>
            </w:pPr>
          </w:p>
          <w:p w14:paraId="24BA5904" w14:textId="77777777" w:rsidR="00570C5B" w:rsidRPr="00F15226" w:rsidRDefault="000F7D91">
            <w:pPr>
              <w:pStyle w:val="TableParagraph"/>
              <w:spacing w:before="211"/>
            </w:pPr>
            <w:r w:rsidRPr="00F15226">
              <w:t>Naslov dokumenta</w:t>
            </w:r>
          </w:p>
        </w:tc>
        <w:tc>
          <w:tcPr>
            <w:tcW w:w="5655" w:type="dxa"/>
          </w:tcPr>
          <w:p w14:paraId="72CAC095" w14:textId="77777777" w:rsidR="007523A7" w:rsidRPr="00F15226" w:rsidRDefault="000F7D91">
            <w:pPr>
              <w:pStyle w:val="TableParagraph"/>
              <w:ind w:right="90"/>
              <w:jc w:val="both"/>
            </w:pPr>
            <w:r w:rsidRPr="00F15226">
              <w:t xml:space="preserve">Izvješće o provedenom savjetovanju sa zainteresiranom javnošću o </w:t>
            </w:r>
          </w:p>
          <w:p w14:paraId="442D0BA9" w14:textId="77777777" w:rsidR="007523A7" w:rsidRPr="00F15226" w:rsidRDefault="007523A7">
            <w:pPr>
              <w:pStyle w:val="TableParagraph"/>
              <w:ind w:right="90"/>
              <w:jc w:val="both"/>
            </w:pPr>
          </w:p>
          <w:p w14:paraId="1BF5AA66" w14:textId="5CF4FB37" w:rsidR="007523A7" w:rsidRPr="00F15226" w:rsidRDefault="003C6444" w:rsidP="001429E3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Program izgradnje objekata i uređaja komunalne infrastrukture za 2026. godinu</w:t>
            </w:r>
          </w:p>
        </w:tc>
      </w:tr>
      <w:tr w:rsidR="00570C5B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Pr="00F15226" w:rsidRDefault="000F7D91">
            <w:pPr>
              <w:pStyle w:val="TableParagraph"/>
            </w:pPr>
            <w:r w:rsidRPr="00F15226">
              <w:t>Stvaratelj dokumenta, tijelo koje</w:t>
            </w:r>
          </w:p>
          <w:p w14:paraId="5C54BC29" w14:textId="77777777" w:rsidR="00570C5B" w:rsidRPr="00F15226" w:rsidRDefault="000F7D91">
            <w:pPr>
              <w:pStyle w:val="TableParagraph"/>
              <w:spacing w:before="39"/>
            </w:pPr>
            <w:r w:rsidRPr="00F15226"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C4473FC" w:rsidR="00570C5B" w:rsidRPr="00F15226" w:rsidRDefault="001E356F">
            <w:pPr>
              <w:pStyle w:val="TableParagraph"/>
            </w:pPr>
            <w:r w:rsidRPr="00F15226">
              <w:t>Općina Ribnik</w:t>
            </w:r>
            <w:r w:rsidR="000F7D91" w:rsidRPr="00F15226">
              <w:t xml:space="preserve">, </w:t>
            </w:r>
            <w:r w:rsidRPr="00F15226">
              <w:t>JUO</w:t>
            </w:r>
          </w:p>
        </w:tc>
      </w:tr>
      <w:tr w:rsidR="00570C5B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Pr="00F15226" w:rsidRDefault="000F7D91">
            <w:pPr>
              <w:pStyle w:val="TableParagraph"/>
              <w:spacing w:before="216"/>
            </w:pPr>
            <w:r w:rsidRPr="00F15226">
              <w:t>Svrha dokumenta</w:t>
            </w:r>
          </w:p>
        </w:tc>
        <w:tc>
          <w:tcPr>
            <w:tcW w:w="5655" w:type="dxa"/>
            <w:vAlign w:val="center"/>
          </w:tcPr>
          <w:p w14:paraId="65612DA4" w14:textId="77777777" w:rsidR="0034418B" w:rsidRPr="00F15226" w:rsidRDefault="000F7D91" w:rsidP="00424543">
            <w:pPr>
              <w:pStyle w:val="TableParagraph"/>
              <w:ind w:right="90"/>
              <w:jc w:val="center"/>
              <w:rPr>
                <w:i/>
                <w:iCs/>
              </w:rPr>
            </w:pPr>
            <w:r w:rsidRPr="00F15226">
              <w:rPr>
                <w:i/>
                <w:iCs/>
              </w:rPr>
              <w:t xml:space="preserve">Izvješćivanje o provedenom savjetovanju sa zainteresiranom javnošću </w:t>
            </w:r>
            <w:r w:rsidR="0034418B" w:rsidRPr="00F15226">
              <w:rPr>
                <w:i/>
                <w:iCs/>
              </w:rPr>
              <w:t xml:space="preserve">o </w:t>
            </w:r>
          </w:p>
          <w:p w14:paraId="22E5DA43" w14:textId="0D0B9842" w:rsidR="00570C5B" w:rsidRPr="00F15226" w:rsidRDefault="00570C5B" w:rsidP="001429E3">
            <w:pPr>
              <w:pStyle w:val="TableParagraph"/>
              <w:ind w:right="90"/>
              <w:jc w:val="center"/>
            </w:pPr>
          </w:p>
        </w:tc>
      </w:tr>
      <w:tr w:rsidR="00570C5B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Pr="00F15226" w:rsidRDefault="000F7D91">
            <w:pPr>
              <w:pStyle w:val="TableParagraph"/>
            </w:pPr>
            <w:r w:rsidRPr="00F15226"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1F3A587D" w:rsidR="00570C5B" w:rsidRPr="00F15226" w:rsidRDefault="00DD642D">
            <w:pPr>
              <w:pStyle w:val="TableParagraph"/>
            </w:pPr>
            <w:r>
              <w:t>1</w:t>
            </w:r>
            <w:r w:rsidR="003C6444">
              <w:t>9</w:t>
            </w:r>
            <w:r w:rsidR="001429E3" w:rsidRPr="00F15226">
              <w:t>.11</w:t>
            </w:r>
            <w:r w:rsidR="008B21A7" w:rsidRPr="00F15226">
              <w:t>.20</w:t>
            </w:r>
            <w:r w:rsidR="002E69A3" w:rsidRPr="00F15226">
              <w:t>2</w:t>
            </w:r>
            <w:r w:rsidR="003C6444">
              <w:t>5</w:t>
            </w:r>
            <w:r w:rsidR="008B21A7" w:rsidRPr="00F15226">
              <w:t>. godine</w:t>
            </w:r>
          </w:p>
        </w:tc>
      </w:tr>
      <w:tr w:rsidR="00570C5B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I.</w:t>
            </w:r>
          </w:p>
        </w:tc>
      </w:tr>
      <w:tr w:rsidR="00570C5B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Pr="00F15226" w:rsidRDefault="000F7D91">
            <w:pPr>
              <w:pStyle w:val="TableParagraph"/>
              <w:spacing w:before="2"/>
            </w:pPr>
            <w:r w:rsidRPr="00F15226"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77777777" w:rsidR="00570C5B" w:rsidRPr="00F15226" w:rsidRDefault="000F7D91">
            <w:pPr>
              <w:pStyle w:val="TableParagraph"/>
              <w:spacing w:before="2"/>
            </w:pPr>
            <w:r w:rsidRPr="00F15226">
              <w:t>Izvješće</w:t>
            </w:r>
          </w:p>
        </w:tc>
      </w:tr>
      <w:tr w:rsidR="00570C5B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Pr="00F15226" w:rsidRDefault="000F7D91">
            <w:pPr>
              <w:pStyle w:val="TableParagraph"/>
              <w:spacing w:before="108"/>
            </w:pPr>
            <w:r w:rsidRPr="00F15226">
              <w:t>Naziv nacrta općeg akta</w:t>
            </w:r>
          </w:p>
        </w:tc>
        <w:tc>
          <w:tcPr>
            <w:tcW w:w="5655" w:type="dxa"/>
            <w:vAlign w:val="center"/>
          </w:tcPr>
          <w:p w14:paraId="73D0B8DB" w14:textId="36E38E73" w:rsidR="00570C5B" w:rsidRPr="00F15226" w:rsidRDefault="003C6444" w:rsidP="001429E3">
            <w:pPr>
              <w:pStyle w:val="TableParagraph"/>
              <w:ind w:right="90"/>
              <w:jc w:val="center"/>
              <w:rPr>
                <w:bCs/>
              </w:rPr>
            </w:pPr>
            <w:r>
              <w:rPr>
                <w:bCs/>
              </w:rPr>
              <w:t>Program izgradnje objekata i uređaja komunalne infrastrukture za 2026. godinu</w:t>
            </w:r>
          </w:p>
        </w:tc>
      </w:tr>
      <w:tr w:rsidR="00570C5B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Pr="00F15226" w:rsidRDefault="000F7D91">
            <w:pPr>
              <w:pStyle w:val="TableParagraph"/>
              <w:spacing w:line="280" w:lineRule="auto"/>
              <w:ind w:right="403"/>
            </w:pPr>
            <w:r w:rsidRPr="00F15226"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5ECDB4FC" w:rsidR="00570C5B" w:rsidRPr="00F15226" w:rsidRDefault="001E356F">
            <w:pPr>
              <w:pStyle w:val="TableParagraph"/>
              <w:spacing w:before="2"/>
            </w:pPr>
            <w:r w:rsidRPr="00F15226">
              <w:t>Načelnik</w:t>
            </w:r>
          </w:p>
        </w:tc>
      </w:tr>
      <w:tr w:rsidR="00570C5B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Pr="00F15226" w:rsidRDefault="000F7D91">
            <w:pPr>
              <w:pStyle w:val="TableParagraph"/>
              <w:spacing w:before="21" w:line="276" w:lineRule="auto"/>
              <w:ind w:right="110"/>
            </w:pPr>
            <w:r w:rsidRPr="00F15226">
              <w:t>Je li nacrt bio objavljen na internetskim stranicama ili na drugi odgovarajući način?</w:t>
            </w:r>
          </w:p>
          <w:p w14:paraId="59009BF4" w14:textId="77777777" w:rsidR="00570C5B" w:rsidRPr="00F15226" w:rsidRDefault="000F7D91">
            <w:pPr>
              <w:pStyle w:val="TableParagraph"/>
              <w:spacing w:before="1" w:line="276" w:lineRule="auto"/>
              <w:ind w:right="341"/>
            </w:pPr>
            <w:r w:rsidRPr="00F15226">
              <w:t>Ako jest, kada je nacrt objavljen, na kojoj internetskoj stranici i koliko je vremena ostavljeno za savjetovanje?</w:t>
            </w:r>
          </w:p>
          <w:p w14:paraId="076BB4EA" w14:textId="77777777" w:rsidR="00570C5B" w:rsidRPr="00F15226" w:rsidRDefault="000F7D91">
            <w:pPr>
              <w:pStyle w:val="TableParagraph"/>
            </w:pPr>
            <w:r w:rsidRPr="00F15226">
              <w:t>Ako nije, zašto?</w:t>
            </w:r>
          </w:p>
        </w:tc>
        <w:tc>
          <w:tcPr>
            <w:tcW w:w="5655" w:type="dxa"/>
            <w:vAlign w:val="center"/>
          </w:tcPr>
          <w:p w14:paraId="4A081D3E" w14:textId="22B9BA62" w:rsidR="00570C5B" w:rsidRPr="00F15226" w:rsidRDefault="000F7D91">
            <w:pPr>
              <w:pStyle w:val="TableParagraph"/>
              <w:spacing w:line="244" w:lineRule="auto"/>
              <w:ind w:right="93"/>
              <w:jc w:val="both"/>
            </w:pPr>
            <w:r w:rsidRPr="00F15226">
              <w:t xml:space="preserve">Nacrt akta objavljen je na internetskoj stranici </w:t>
            </w:r>
            <w:r w:rsidR="001E356F" w:rsidRPr="00F15226">
              <w:t>Općine Ribnik</w:t>
            </w:r>
          </w:p>
          <w:p w14:paraId="4ECD671C" w14:textId="2EFEBA0D" w:rsidR="0034418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</w:pPr>
            <w:r w:rsidRPr="00F15226">
              <w:t xml:space="preserve"> </w:t>
            </w:r>
            <w:hyperlink r:id="rId4" w:history="1">
              <w:r w:rsidR="00522B80" w:rsidRPr="00F15226">
                <w:rPr>
                  <w:rStyle w:val="Hiperveza"/>
                </w:rPr>
                <w:t>www.ribnik.hr</w:t>
              </w:r>
            </w:hyperlink>
            <w:r w:rsidR="00522B80" w:rsidRPr="00F15226">
              <w:t xml:space="preserve"> </w:t>
            </w:r>
            <w:hyperlink r:id="rId5" w:history="1"/>
          </w:p>
          <w:p w14:paraId="7F61D6A1" w14:textId="49919B75" w:rsidR="00570C5B" w:rsidRPr="00F15226" w:rsidRDefault="00261E05" w:rsidP="00EE478C">
            <w:pPr>
              <w:pStyle w:val="TableParagraph"/>
              <w:spacing w:before="200" w:line="242" w:lineRule="auto"/>
              <w:ind w:left="0" w:right="92"/>
              <w:jc w:val="both"/>
              <w:rPr>
                <w:i/>
                <w:iCs/>
              </w:rPr>
            </w:pPr>
            <w:r w:rsidRPr="00F15226">
              <w:rPr>
                <w:i/>
                <w:iCs/>
              </w:rPr>
              <w:t>I</w:t>
            </w:r>
            <w:r w:rsidR="000F7D91" w:rsidRPr="00F15226">
              <w:rPr>
                <w:i/>
                <w:iCs/>
              </w:rPr>
              <w:t xml:space="preserve">nternetsko savjetovanje sa zainteresiranom javnošću trajalo je u razdoblju </w:t>
            </w:r>
            <w:r w:rsidR="001E356F" w:rsidRPr="00F15226">
              <w:rPr>
                <w:rFonts w:eastAsia="Calibri"/>
              </w:rPr>
              <w:t xml:space="preserve"> </w:t>
            </w:r>
            <w:r w:rsidR="001429E3" w:rsidRPr="00F15226">
              <w:rPr>
                <w:rFonts w:eastAsia="Calibri"/>
                <w:bCs/>
              </w:rPr>
              <w:t>od 1</w:t>
            </w:r>
            <w:r w:rsidR="003C6444">
              <w:rPr>
                <w:rFonts w:eastAsia="Calibri"/>
                <w:bCs/>
              </w:rPr>
              <w:t>6</w:t>
            </w:r>
            <w:r w:rsidR="001429E3" w:rsidRPr="00F15226">
              <w:rPr>
                <w:rFonts w:eastAsia="Calibri"/>
                <w:bCs/>
              </w:rPr>
              <w:t>. listopada  202</w:t>
            </w:r>
            <w:r w:rsidR="003C6444">
              <w:rPr>
                <w:rFonts w:eastAsia="Calibri"/>
                <w:bCs/>
              </w:rPr>
              <w:t>5</w:t>
            </w:r>
            <w:r w:rsidR="001429E3" w:rsidRPr="00F15226">
              <w:rPr>
                <w:rFonts w:eastAsia="Calibri"/>
                <w:bCs/>
              </w:rPr>
              <w:t>. do 1</w:t>
            </w:r>
            <w:r w:rsidR="003C6444">
              <w:rPr>
                <w:rFonts w:eastAsia="Calibri"/>
                <w:bCs/>
              </w:rPr>
              <w:t>6</w:t>
            </w:r>
            <w:r w:rsidR="001429E3" w:rsidRPr="00F15226">
              <w:rPr>
                <w:rFonts w:eastAsia="Calibri"/>
                <w:bCs/>
              </w:rPr>
              <w:t>. studenog  202</w:t>
            </w:r>
            <w:r w:rsidR="003C6444">
              <w:rPr>
                <w:rFonts w:eastAsia="Calibri"/>
                <w:bCs/>
              </w:rPr>
              <w:t>5</w:t>
            </w:r>
            <w:r w:rsidR="001429E3" w:rsidRPr="00F15226">
              <w:rPr>
                <w:rFonts w:eastAsia="Calibri"/>
                <w:bCs/>
              </w:rPr>
              <w:t>. godine</w:t>
            </w:r>
          </w:p>
        </w:tc>
      </w:tr>
      <w:tr w:rsidR="00570C5B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Pr="00F15226" w:rsidRDefault="00570C5B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79070B93" w14:textId="77777777" w:rsidR="00570C5B" w:rsidRPr="00F15226" w:rsidRDefault="000F7D91">
            <w:pPr>
              <w:pStyle w:val="TableParagraph"/>
              <w:spacing w:before="1" w:line="278" w:lineRule="auto"/>
              <w:ind w:right="174"/>
              <w:jc w:val="both"/>
            </w:pPr>
            <w:r w:rsidRPr="00F15226"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Pr="00F15226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</w:pPr>
          </w:p>
          <w:p w14:paraId="16831198" w14:textId="525F71C4" w:rsidR="008B3277" w:rsidRPr="00F15226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</w:pPr>
            <w:r w:rsidRPr="00F15226">
              <w:t>Tijekom internetske javne rasprave nije pristiglo niti jedno očitovanje odnosno primjedba predstavnika zainteresirane javnosti</w:t>
            </w:r>
            <w:r w:rsidRPr="00F15226">
              <w:rPr>
                <w:b/>
              </w:rPr>
              <w:t>.</w:t>
            </w:r>
          </w:p>
        </w:tc>
      </w:tr>
      <w:tr w:rsidR="00570C5B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Pr="00F15226" w:rsidRDefault="000F7D91">
            <w:pPr>
              <w:pStyle w:val="TableParagraph"/>
              <w:spacing w:before="24" w:line="278" w:lineRule="auto"/>
              <w:ind w:right="372"/>
              <w:jc w:val="both"/>
            </w:pPr>
            <w:r w:rsidRPr="00F15226"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Pr="00F15226" w:rsidRDefault="008B3277">
            <w:pPr>
              <w:pStyle w:val="TableParagraph"/>
              <w:spacing w:before="4"/>
            </w:pPr>
            <w:r w:rsidRPr="00F15226">
              <w:t xml:space="preserve">                                     -</w:t>
            </w:r>
          </w:p>
        </w:tc>
      </w:tr>
      <w:tr w:rsidR="00570C5B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Pr="00F15226" w:rsidRDefault="000F7D91">
            <w:pPr>
              <w:pStyle w:val="TableParagraph"/>
              <w:spacing w:before="148"/>
            </w:pPr>
            <w:r w:rsidRPr="00F15226"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Pr="00F15226" w:rsidRDefault="000F7D91">
            <w:pPr>
              <w:pStyle w:val="TableParagraph"/>
              <w:spacing w:line="278" w:lineRule="auto"/>
            </w:pPr>
            <w:r w:rsidRPr="00F15226">
              <w:t>Provedba javnog savjetovanja nije zahtijevala dodatne financijske troškove</w:t>
            </w:r>
          </w:p>
        </w:tc>
      </w:tr>
    </w:tbl>
    <w:p w14:paraId="3B141DA3" w14:textId="77777777" w:rsidR="000F7D91" w:rsidRDefault="000F7D91"/>
    <w:sectPr w:rsidR="000F7D91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30132"/>
    <w:rsid w:val="001429E3"/>
    <w:rsid w:val="001E356F"/>
    <w:rsid w:val="001E4F7C"/>
    <w:rsid w:val="00215D9E"/>
    <w:rsid w:val="00261E05"/>
    <w:rsid w:val="002D4A12"/>
    <w:rsid w:val="002E69A3"/>
    <w:rsid w:val="002F1541"/>
    <w:rsid w:val="0034418B"/>
    <w:rsid w:val="003C6444"/>
    <w:rsid w:val="00424543"/>
    <w:rsid w:val="00522B80"/>
    <w:rsid w:val="00570C5B"/>
    <w:rsid w:val="00575502"/>
    <w:rsid w:val="005F0EDB"/>
    <w:rsid w:val="005F101F"/>
    <w:rsid w:val="007523A7"/>
    <w:rsid w:val="00845CD1"/>
    <w:rsid w:val="008B21A7"/>
    <w:rsid w:val="008B3277"/>
    <w:rsid w:val="00953C65"/>
    <w:rsid w:val="00A61A2E"/>
    <w:rsid w:val="00B5760C"/>
    <w:rsid w:val="00DD642D"/>
    <w:rsid w:val="00DE30E7"/>
    <w:rsid w:val="00EC0BA2"/>
    <w:rsid w:val="00EE478C"/>
    <w:rsid w:val="00F1522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zalj.hr/wp-content/uploads/2023/10/Odluka-o-porezima-Grada-Ozlja.pdf" TargetMode="External"/><Relationship Id="rId4" Type="http://schemas.openxmlformats.org/officeDocument/2006/relationships/hyperlink" Target="http://www.rib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opcinaribnikoff@outlook.com</cp:lastModifiedBy>
  <cp:revision>3</cp:revision>
  <cp:lastPrinted>2023-11-17T08:33:00Z</cp:lastPrinted>
  <dcterms:created xsi:type="dcterms:W3CDTF">2025-11-19T08:15:00Z</dcterms:created>
  <dcterms:modified xsi:type="dcterms:W3CDTF">2025-11-19T09:05:00Z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